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50EE8" w14:textId="77777777" w:rsidR="0034444D" w:rsidRDefault="0034444D">
      <w:pPr>
        <w:jc w:val="center"/>
        <w:rPr>
          <w:b/>
          <w:sz w:val="28"/>
          <w:szCs w:val="28"/>
        </w:rPr>
      </w:pPr>
    </w:p>
    <w:p w14:paraId="74D9D529" w14:textId="3FE9F6D8" w:rsidR="0034444D" w:rsidRDefault="00390154">
      <w:pPr>
        <w:jc w:val="center"/>
        <w:rPr>
          <w:b/>
          <w:sz w:val="28"/>
          <w:szCs w:val="28"/>
        </w:rPr>
      </w:pPr>
      <w:r>
        <w:rPr>
          <w:b/>
          <w:sz w:val="28"/>
          <w:szCs w:val="28"/>
        </w:rPr>
        <w:t xml:space="preserve">Ekostruktur </w:t>
      </w:r>
      <w:r w:rsidR="00E457A2">
        <w:rPr>
          <w:b/>
          <w:sz w:val="28"/>
          <w:szCs w:val="28"/>
        </w:rPr>
        <w:t>d</w:t>
      </w:r>
      <w:r>
        <w:rPr>
          <w:b/>
          <w:sz w:val="28"/>
          <w:szCs w:val="28"/>
        </w:rPr>
        <w:t>an Status Regenerasi Tegakan Mangrove di Sekitar Pelabuhan Lembar Provinsi Nusa Tenggara Barat</w:t>
      </w:r>
    </w:p>
    <w:p w14:paraId="63D381E6" w14:textId="77777777" w:rsidR="0034444D" w:rsidRDefault="00390154">
      <w:pPr>
        <w:jc w:val="center"/>
      </w:pPr>
      <w:r w:rsidRPr="00390154">
        <w:rPr>
          <w:rFonts w:ascii="Times New Roman" w:eastAsia="SimSun" w:hAnsi="Times New Roman" w:cs="Times New Roman"/>
          <w:b/>
          <w:kern w:val="2"/>
          <w:sz w:val="20"/>
          <w:szCs w:val="20"/>
          <w:lang w:eastAsia="zh-CN"/>
        </w:rPr>
        <w:t>Nurfadilah</w:t>
      </w:r>
      <w:r w:rsidRPr="00390154">
        <w:rPr>
          <w:rFonts w:ascii="Times New Roman" w:eastAsia="SimSun" w:hAnsi="Times New Roman" w:cs="Times New Roman"/>
          <w:b/>
          <w:kern w:val="2"/>
          <w:sz w:val="20"/>
          <w:szCs w:val="20"/>
          <w:vertAlign w:val="superscript"/>
          <w:lang w:eastAsia="zh-CN"/>
        </w:rPr>
        <w:t>1</w:t>
      </w:r>
      <w:r w:rsidRPr="00390154">
        <w:rPr>
          <w:rFonts w:ascii="Times New Roman" w:eastAsia="SimSun" w:hAnsi="Times New Roman" w:cs="Times New Roman"/>
          <w:b/>
          <w:kern w:val="2"/>
          <w:sz w:val="20"/>
          <w:szCs w:val="20"/>
          <w:lang w:eastAsia="zh-CN"/>
        </w:rPr>
        <w:t>, Niechi Valentino</w:t>
      </w:r>
      <w:r w:rsidRPr="00390154">
        <w:rPr>
          <w:rFonts w:ascii="Times New Roman" w:eastAsia="SimSun" w:hAnsi="Times New Roman" w:cs="Times New Roman"/>
          <w:b/>
          <w:kern w:val="2"/>
          <w:sz w:val="20"/>
          <w:szCs w:val="20"/>
          <w:vertAlign w:val="superscript"/>
          <w:lang w:eastAsia="zh-CN"/>
        </w:rPr>
        <w:t>1</w:t>
      </w:r>
      <w:proofErr w:type="gramStart"/>
      <w:r w:rsidRPr="00390154">
        <w:rPr>
          <w:rFonts w:ascii="Times New Roman" w:eastAsia="SimSun" w:hAnsi="Times New Roman" w:cs="Times New Roman"/>
          <w:b/>
          <w:kern w:val="2"/>
          <w:sz w:val="20"/>
          <w:szCs w:val="20"/>
          <w:vertAlign w:val="superscript"/>
          <w:lang w:eastAsia="zh-CN"/>
        </w:rPr>
        <w:t>,2</w:t>
      </w:r>
      <w:proofErr w:type="gramEnd"/>
      <w:r w:rsidRPr="00390154">
        <w:rPr>
          <w:rFonts w:ascii="Times New Roman" w:eastAsia="SimSun" w:hAnsi="Times New Roman" w:cs="Times New Roman"/>
          <w:b/>
          <w:kern w:val="2"/>
          <w:sz w:val="20"/>
          <w:szCs w:val="20"/>
          <w:vertAlign w:val="superscript"/>
          <w:lang w:eastAsia="zh-CN"/>
        </w:rPr>
        <w:t>*</w:t>
      </w:r>
      <w:r w:rsidRPr="00390154">
        <w:rPr>
          <w:rFonts w:ascii="Times New Roman" w:eastAsia="SimSun" w:hAnsi="Times New Roman" w:cs="Times New Roman"/>
          <w:b/>
          <w:kern w:val="2"/>
          <w:sz w:val="20"/>
          <w:szCs w:val="20"/>
          <w:lang w:val="id-ID" w:eastAsia="zh-CN"/>
        </w:rPr>
        <w:t>,</w:t>
      </w:r>
      <w:r w:rsidRPr="00390154">
        <w:rPr>
          <w:rFonts w:ascii="Times New Roman" w:eastAsia="SimSun" w:hAnsi="Times New Roman" w:cs="Times New Roman"/>
          <w:b/>
          <w:kern w:val="2"/>
          <w:sz w:val="20"/>
          <w:szCs w:val="20"/>
          <w:lang w:eastAsia="zh-CN"/>
        </w:rPr>
        <w:t xml:space="preserve"> Andrie Ridzki Prasetyo</w:t>
      </w:r>
      <w:r w:rsidRPr="00390154">
        <w:rPr>
          <w:rFonts w:ascii="Times New Roman" w:eastAsia="SimSun" w:hAnsi="Times New Roman" w:cs="Times New Roman"/>
          <w:b/>
          <w:kern w:val="2"/>
          <w:sz w:val="20"/>
          <w:szCs w:val="20"/>
          <w:vertAlign w:val="superscript"/>
          <w:lang w:eastAsia="zh-CN"/>
        </w:rPr>
        <w:t>1,2</w:t>
      </w:r>
      <w:r w:rsidRPr="00390154">
        <w:rPr>
          <w:rFonts w:ascii="Times New Roman" w:eastAsia="SimSun" w:hAnsi="Times New Roman" w:cs="Times New Roman"/>
          <w:b/>
          <w:kern w:val="2"/>
          <w:sz w:val="20"/>
          <w:szCs w:val="20"/>
          <w:lang w:eastAsia="zh-CN"/>
        </w:rPr>
        <w:t xml:space="preserve">, Muhammad Anwar Hadi </w:t>
      </w:r>
      <w:r w:rsidRPr="00390154">
        <w:rPr>
          <w:rFonts w:ascii="Times New Roman" w:eastAsia="SimSun" w:hAnsi="Times New Roman" w:cs="Times New Roman"/>
          <w:b/>
          <w:kern w:val="2"/>
          <w:sz w:val="20"/>
          <w:szCs w:val="20"/>
          <w:vertAlign w:val="superscript"/>
          <w:lang w:eastAsia="zh-CN"/>
        </w:rPr>
        <w:t>2</w:t>
      </w:r>
    </w:p>
    <w:p w14:paraId="442B4612" w14:textId="77777777" w:rsidR="0034444D" w:rsidRPr="00390154" w:rsidRDefault="00A60321" w:rsidP="00390154">
      <w:pPr>
        <w:spacing w:after="0"/>
        <w:jc w:val="center"/>
        <w:rPr>
          <w:bCs/>
          <w:i/>
          <w:sz w:val="18"/>
          <w:szCs w:val="18"/>
          <w:vertAlign w:val="superscript"/>
        </w:rPr>
      </w:pPr>
      <w:r>
        <w:rPr>
          <w:sz w:val="18"/>
          <w:szCs w:val="18"/>
          <w:vertAlign w:val="superscript"/>
        </w:rPr>
        <w:t>1</w:t>
      </w:r>
      <w:r w:rsidR="00390154">
        <w:rPr>
          <w:sz w:val="18"/>
          <w:szCs w:val="18"/>
        </w:rPr>
        <w:t xml:space="preserve"> </w:t>
      </w:r>
      <w:r w:rsidR="00390154" w:rsidRPr="00390154">
        <w:rPr>
          <w:bCs/>
          <w:i/>
          <w:sz w:val="18"/>
          <w:szCs w:val="18"/>
        </w:rPr>
        <w:t xml:space="preserve">Program Studi Kehutanan, Fakultas Pertanian, Universitas Mataram, </w:t>
      </w:r>
      <w:r w:rsidR="00390154">
        <w:rPr>
          <w:bCs/>
          <w:i/>
          <w:sz w:val="18"/>
          <w:szCs w:val="18"/>
        </w:rPr>
        <w:t>NTB</w:t>
      </w:r>
    </w:p>
    <w:p w14:paraId="4B2C017F" w14:textId="77777777" w:rsidR="0034444D" w:rsidRPr="00390154" w:rsidRDefault="00A60321" w:rsidP="00390154">
      <w:pPr>
        <w:spacing w:after="0"/>
        <w:jc w:val="center"/>
        <w:rPr>
          <w:bCs/>
          <w:i/>
          <w:sz w:val="18"/>
          <w:szCs w:val="18"/>
        </w:rPr>
      </w:pPr>
      <w:r>
        <w:rPr>
          <w:sz w:val="18"/>
          <w:szCs w:val="18"/>
          <w:vertAlign w:val="superscript"/>
        </w:rPr>
        <w:t>2</w:t>
      </w:r>
      <w:r w:rsidR="00390154" w:rsidRPr="00390154">
        <w:rPr>
          <w:bCs/>
          <w:i/>
          <w:sz w:val="18"/>
          <w:szCs w:val="18"/>
        </w:rPr>
        <w:t>Liana Foundation, Lombok, Indonesia</w:t>
      </w:r>
    </w:p>
    <w:p w14:paraId="7242409F" w14:textId="77777777" w:rsidR="0034444D" w:rsidRDefault="00A60321">
      <w:pPr>
        <w:spacing w:after="0"/>
        <w:jc w:val="center"/>
        <w:rPr>
          <w:sz w:val="18"/>
          <w:szCs w:val="18"/>
        </w:rPr>
      </w:pPr>
      <w:r>
        <w:rPr>
          <w:sz w:val="18"/>
          <w:szCs w:val="18"/>
          <w:vertAlign w:val="superscript"/>
        </w:rPr>
        <w:t>*</w:t>
      </w:r>
      <w:proofErr w:type="gramStart"/>
      <w:r w:rsidR="00390154">
        <w:rPr>
          <w:sz w:val="18"/>
          <w:szCs w:val="18"/>
        </w:rPr>
        <w:t>Email :</w:t>
      </w:r>
      <w:proofErr w:type="gramEnd"/>
      <w:r w:rsidR="00390154">
        <w:rPr>
          <w:sz w:val="18"/>
          <w:szCs w:val="18"/>
        </w:rPr>
        <w:t xml:space="preserve"> </w:t>
      </w:r>
      <w:hyperlink r:id="rId10" w:history="1">
        <w:r w:rsidR="00390154" w:rsidRPr="00932BA6">
          <w:rPr>
            <w:rStyle w:val="Hyperlink"/>
            <w:bCs/>
            <w:i/>
            <w:sz w:val="18"/>
          </w:rPr>
          <w:t>niechivalentino43@unram.ac.id</w:t>
        </w:r>
      </w:hyperlink>
    </w:p>
    <w:p w14:paraId="72B60BA5" w14:textId="77777777" w:rsidR="0034444D" w:rsidRDefault="0034444D">
      <w:pPr>
        <w:spacing w:after="0"/>
        <w:jc w:val="center"/>
        <w:rPr>
          <w:sz w:val="18"/>
          <w:szCs w:val="18"/>
        </w:rPr>
      </w:pPr>
    </w:p>
    <w:p w14:paraId="4CE9AAC2" w14:textId="77777777" w:rsidR="0034444D" w:rsidRDefault="00A60321">
      <w:pPr>
        <w:spacing w:after="0"/>
        <w:jc w:val="center"/>
        <w:rPr>
          <w:sz w:val="18"/>
          <w:szCs w:val="18"/>
        </w:rPr>
      </w:pPr>
      <w:r>
        <w:rPr>
          <w:noProof/>
        </w:rPr>
        <mc:AlternateContent>
          <mc:Choice Requires="wps">
            <w:drawing>
              <wp:anchor distT="0" distB="0" distL="114300" distR="114300" simplePos="0" relativeHeight="251658240" behindDoc="0" locked="0" layoutInCell="1" hidden="0" allowOverlap="1" wp14:anchorId="27D67B5E" wp14:editId="6A478F1A">
                <wp:simplePos x="0" y="0"/>
                <wp:positionH relativeFrom="column">
                  <wp:posOffset>88901</wp:posOffset>
                </wp:positionH>
                <wp:positionV relativeFrom="paragraph">
                  <wp:posOffset>25400</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5581650" cy="12700"/>
                <wp:effectExtent b="0" l="0" r="0" t="0"/>
                <wp:wrapNone/>
                <wp:docPr id="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581650" cy="12700"/>
                        </a:xfrm>
                        <a:prstGeom prst="rect"/>
                        <a:ln/>
                      </pic:spPr>
                    </pic:pic>
                  </a:graphicData>
                </a:graphic>
              </wp:anchor>
            </w:drawing>
          </mc:Fallback>
        </mc:AlternateContent>
      </w:r>
    </w:p>
    <w:p w14:paraId="3B48AB05" w14:textId="77777777" w:rsidR="0034444D" w:rsidRDefault="00A60321">
      <w:pPr>
        <w:spacing w:after="0"/>
        <w:jc w:val="center"/>
        <w:rPr>
          <w:sz w:val="24"/>
          <w:szCs w:val="24"/>
        </w:rPr>
      </w:pPr>
      <w:r>
        <w:rPr>
          <w:b/>
          <w:sz w:val="24"/>
          <w:szCs w:val="24"/>
        </w:rPr>
        <w:t>ABSTRAK</w:t>
      </w:r>
    </w:p>
    <w:p w14:paraId="6DD5B0C9" w14:textId="77777777" w:rsidR="0034444D" w:rsidRPr="00390154" w:rsidRDefault="00390154">
      <w:pPr>
        <w:spacing w:before="240" w:after="0" w:line="240" w:lineRule="auto"/>
        <w:jc w:val="both"/>
        <w:rPr>
          <w:b/>
          <w:sz w:val="24"/>
          <w:szCs w:val="24"/>
        </w:rPr>
      </w:pPr>
      <w:proofErr w:type="gramStart"/>
      <w:r w:rsidRPr="00390154">
        <w:rPr>
          <w:sz w:val="24"/>
          <w:szCs w:val="24"/>
        </w:rPr>
        <w:t>Ekosistem mangrove di sekitar Pelabuhan Lembar Desa Labuan Tereng perlu dilindungi dan dilestarikan karena keberadaannya sangat penting sebagai simpanan karbon yang tinggi serta dapat menyerap atau mengikat logam berat pada lingkungan di sekitarnya.</w:t>
      </w:r>
      <w:proofErr w:type="gramEnd"/>
      <w:r w:rsidRPr="00390154">
        <w:rPr>
          <w:sz w:val="24"/>
          <w:szCs w:val="24"/>
        </w:rPr>
        <w:t xml:space="preserve"> </w:t>
      </w:r>
      <w:proofErr w:type="gramStart"/>
      <w:r w:rsidRPr="00390154">
        <w:rPr>
          <w:sz w:val="24"/>
          <w:szCs w:val="24"/>
        </w:rPr>
        <w:t>Penelitian ini bertujuan untuk mengetahui ekostruktur tegakan mangrove di sekitar Pelabuhan Lembar.</w:t>
      </w:r>
      <w:proofErr w:type="gramEnd"/>
      <w:r w:rsidRPr="00390154">
        <w:rPr>
          <w:sz w:val="24"/>
          <w:szCs w:val="24"/>
        </w:rPr>
        <w:t xml:space="preserve"> </w:t>
      </w:r>
      <w:proofErr w:type="gramStart"/>
      <w:r w:rsidRPr="00390154">
        <w:rPr>
          <w:sz w:val="24"/>
          <w:szCs w:val="24"/>
        </w:rPr>
        <w:t xml:space="preserve">Penelitian ini menggunakan metode </w:t>
      </w:r>
      <w:r w:rsidRPr="00390154">
        <w:rPr>
          <w:i/>
          <w:iCs/>
          <w:sz w:val="24"/>
          <w:szCs w:val="24"/>
        </w:rPr>
        <w:t>systematic sampling</w:t>
      </w:r>
      <w:r w:rsidRPr="00390154">
        <w:rPr>
          <w:sz w:val="24"/>
          <w:szCs w:val="24"/>
        </w:rPr>
        <w:t xml:space="preserve"> </w:t>
      </w:r>
      <w:r w:rsidRPr="00390154">
        <w:rPr>
          <w:i/>
          <w:iCs/>
          <w:sz w:val="24"/>
          <w:szCs w:val="24"/>
        </w:rPr>
        <w:t>with random start</w:t>
      </w:r>
      <w:r w:rsidRPr="00390154">
        <w:rPr>
          <w:sz w:val="24"/>
          <w:szCs w:val="24"/>
        </w:rPr>
        <w:t xml:space="preserve"> sebanyak 24 plot pada 3 stasiun terpilih.</w:t>
      </w:r>
      <w:proofErr w:type="gramEnd"/>
      <w:r w:rsidRPr="00390154">
        <w:rPr>
          <w:sz w:val="24"/>
          <w:szCs w:val="24"/>
        </w:rPr>
        <w:t xml:space="preserve"> Berdasarkan hasil penelitian ditemukan 6 jenis mangrove yaitu </w:t>
      </w:r>
      <w:r w:rsidRPr="00390154">
        <w:rPr>
          <w:i/>
          <w:iCs/>
          <w:sz w:val="24"/>
          <w:szCs w:val="24"/>
        </w:rPr>
        <w:t>A. marina, C. decandra, E. agallocha, R. apiculata, R. mucronata dan S. alba</w:t>
      </w:r>
      <w:r w:rsidRPr="00390154">
        <w:rPr>
          <w:sz w:val="24"/>
          <w:szCs w:val="24"/>
        </w:rPr>
        <w:t xml:space="preserve"> dengan INP tertinggi pada jenis </w:t>
      </w:r>
      <w:r w:rsidRPr="00390154">
        <w:rPr>
          <w:i/>
          <w:iCs/>
          <w:sz w:val="24"/>
          <w:szCs w:val="24"/>
        </w:rPr>
        <w:t>R. mucronata</w:t>
      </w:r>
      <w:r w:rsidRPr="00390154">
        <w:rPr>
          <w:sz w:val="24"/>
          <w:szCs w:val="24"/>
        </w:rPr>
        <w:t xml:space="preserve"> ditemukan disetiap stadia pertumbuhan. Untuk indeks ekologi menunjukkan pada tahap pertumbuhan pohon, H' tergolong sedang (1</w:t>
      </w:r>
      <w:proofErr w:type="gramStart"/>
      <w:r w:rsidRPr="00390154">
        <w:rPr>
          <w:sz w:val="24"/>
          <w:szCs w:val="24"/>
        </w:rPr>
        <w:t>,39</w:t>
      </w:r>
      <w:proofErr w:type="gramEnd"/>
      <w:r w:rsidRPr="00390154">
        <w:rPr>
          <w:sz w:val="24"/>
          <w:szCs w:val="24"/>
        </w:rPr>
        <w:t>), E tergolong tinggi (0,77) dan R1 tergolong rendah (0,86). Pada stadia pertumbuhan pancang, H' tergolong sedang (1</w:t>
      </w:r>
      <w:proofErr w:type="gramStart"/>
      <w:r w:rsidRPr="00390154">
        <w:rPr>
          <w:sz w:val="24"/>
          <w:szCs w:val="24"/>
        </w:rPr>
        <w:t>,40</w:t>
      </w:r>
      <w:proofErr w:type="gramEnd"/>
      <w:r w:rsidRPr="00390154">
        <w:rPr>
          <w:sz w:val="24"/>
          <w:szCs w:val="24"/>
        </w:rPr>
        <w:t xml:space="preserve">), E tergolong tinggi (0,78) dan R1 tergolong rendah (0,88) dan pada stadia pertumbuhan semai, H' tergolong sedang (1,11), E tergolong sedang (0,62), R1 tergolong rendah (1,19). </w:t>
      </w:r>
      <w:proofErr w:type="gramStart"/>
      <w:r w:rsidRPr="00390154">
        <w:rPr>
          <w:sz w:val="24"/>
          <w:szCs w:val="24"/>
        </w:rPr>
        <w:t>Frekuensi Raunkiaer mangrove di Pelabuhan Lembar menunjukkan terdistribusi normal dengan pola sebaran mengelompok dan acak.</w:t>
      </w:r>
      <w:proofErr w:type="gramEnd"/>
      <w:r w:rsidRPr="00390154">
        <w:rPr>
          <w:sz w:val="24"/>
          <w:szCs w:val="24"/>
        </w:rPr>
        <w:t xml:space="preserve"> Status regenerasi pada jenis </w:t>
      </w:r>
      <w:r w:rsidRPr="00390154">
        <w:rPr>
          <w:i/>
          <w:iCs/>
          <w:sz w:val="24"/>
          <w:szCs w:val="24"/>
        </w:rPr>
        <w:t>A. marina, E. agallocha, R. mucronata</w:t>
      </w:r>
      <w:r w:rsidRPr="00390154">
        <w:rPr>
          <w:sz w:val="24"/>
          <w:szCs w:val="24"/>
        </w:rPr>
        <w:t xml:space="preserve">, </w:t>
      </w:r>
      <w:r w:rsidRPr="00390154">
        <w:rPr>
          <w:i/>
          <w:iCs/>
          <w:sz w:val="24"/>
          <w:szCs w:val="24"/>
        </w:rPr>
        <w:t>S. alba</w:t>
      </w:r>
      <w:r w:rsidRPr="00390154">
        <w:rPr>
          <w:sz w:val="24"/>
          <w:szCs w:val="24"/>
        </w:rPr>
        <w:t xml:space="preserve"> termasuk baik sedangkan jenis </w:t>
      </w:r>
      <w:r w:rsidRPr="00390154">
        <w:rPr>
          <w:i/>
          <w:iCs/>
          <w:sz w:val="24"/>
          <w:szCs w:val="24"/>
        </w:rPr>
        <w:t>C. decandra</w:t>
      </w:r>
      <w:r w:rsidRPr="00390154">
        <w:rPr>
          <w:sz w:val="24"/>
          <w:szCs w:val="24"/>
        </w:rPr>
        <w:t xml:space="preserve"> dan </w:t>
      </w:r>
      <w:r w:rsidRPr="00390154">
        <w:rPr>
          <w:i/>
          <w:iCs/>
          <w:sz w:val="24"/>
          <w:szCs w:val="24"/>
        </w:rPr>
        <w:t>R. apiculata</w:t>
      </w:r>
      <w:r w:rsidRPr="00390154">
        <w:rPr>
          <w:sz w:val="24"/>
          <w:szCs w:val="24"/>
        </w:rPr>
        <w:t xml:space="preserve"> termasuk kategori rendah.</w:t>
      </w:r>
    </w:p>
    <w:p w14:paraId="39EC0448" w14:textId="3545A808" w:rsidR="0034444D" w:rsidRDefault="00A60321">
      <w:pPr>
        <w:spacing w:before="240" w:after="0"/>
        <w:jc w:val="both"/>
        <w:rPr>
          <w:sz w:val="24"/>
          <w:szCs w:val="24"/>
        </w:rPr>
      </w:pPr>
      <w:r>
        <w:rPr>
          <w:sz w:val="24"/>
          <w:szCs w:val="24"/>
        </w:rPr>
        <w:t xml:space="preserve">Kata kunci: </w:t>
      </w:r>
      <w:r w:rsidR="00390154">
        <w:rPr>
          <w:sz w:val="24"/>
          <w:szCs w:val="24"/>
        </w:rPr>
        <w:t>Ekostruktur, Frekuensi Raunkiaer, Indeks ekologi, mangrove, Status regenerasi</w:t>
      </w:r>
    </w:p>
    <w:p w14:paraId="68679CD1" w14:textId="5ED497B0" w:rsidR="00FE3A17" w:rsidRDefault="00FE3A17">
      <w:pPr>
        <w:spacing w:before="240" w:after="0"/>
        <w:jc w:val="both"/>
      </w:pPr>
      <w:r>
        <w:rPr>
          <w:noProof/>
        </w:rPr>
        <mc:AlternateContent>
          <mc:Choice Requires="wps">
            <w:drawing>
              <wp:anchor distT="0" distB="0" distL="114300" distR="114300" simplePos="0" relativeHeight="251659264" behindDoc="0" locked="0" layoutInCell="1" hidden="0" allowOverlap="1" wp14:anchorId="4BF32DA9" wp14:editId="0B33BD01">
                <wp:simplePos x="0" y="0"/>
                <wp:positionH relativeFrom="column">
                  <wp:posOffset>61595</wp:posOffset>
                </wp:positionH>
                <wp:positionV relativeFrom="paragraph">
                  <wp:posOffset>67945</wp:posOffset>
                </wp:positionV>
                <wp:extent cx="5581650" cy="0"/>
                <wp:effectExtent l="0" t="0" r="19050" b="19050"/>
                <wp:wrapNone/>
                <wp:docPr id="6" name="Straight Arrow Connector 6"/>
                <wp:cNvGraphicFramePr/>
                <a:graphic xmlns:a="http://schemas.openxmlformats.org/drawingml/2006/main">
                  <a:graphicData uri="http://schemas.microsoft.com/office/word/2010/wordprocessingShape">
                    <wps:wsp>
                      <wps:cNvCnPr/>
                      <wps:spPr>
                        <a:xfrm>
                          <a:off x="0" y="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85pt;margin-top:5.35pt;width:439.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" strokecolor="black [3200]">
                <v:stroke startarrowwidth="narrow" startarrowlength="short" endarrowwidth="narrow" endarrowlength="short" joinstyle="miter"/>
              </v:shape>
            </w:pict>
          </mc:Fallback>
        </mc:AlternateContent>
      </w:r>
    </w:p>
    <w:p w14:paraId="2E6D2256" w14:textId="77777777" w:rsidR="0034444D" w:rsidRDefault="0034444D">
      <w:pPr>
        <w:sectPr w:rsidR="0034444D" w:rsidSect="00FE3A17">
          <w:headerReference w:type="default" r:id="rId12"/>
          <w:footerReference w:type="default" r:id="rId13"/>
          <w:pgSz w:w="11906" w:h="16838"/>
          <w:pgMar w:top="1418" w:right="1418" w:bottom="1418" w:left="1418" w:header="720" w:footer="720" w:gutter="0"/>
          <w:pgNumType w:start="25"/>
          <w:cols w:space="720"/>
        </w:sectPr>
      </w:pPr>
    </w:p>
    <w:p w14:paraId="2BCB1177" w14:textId="04AC3E09" w:rsidR="0034444D" w:rsidRPr="00390154" w:rsidRDefault="00A60321">
      <w:pPr>
        <w:jc w:val="both"/>
        <w:rPr>
          <w:b/>
          <w:sz w:val="24"/>
          <w:szCs w:val="24"/>
        </w:rPr>
      </w:pPr>
      <w:r w:rsidRPr="00390154">
        <w:rPr>
          <w:b/>
          <w:sz w:val="24"/>
          <w:szCs w:val="24"/>
        </w:rPr>
        <w:lastRenderedPageBreak/>
        <w:t xml:space="preserve">PENDAHULUAN </w:t>
      </w:r>
    </w:p>
    <w:p w14:paraId="2869BC00" w14:textId="5D43B9D6" w:rsidR="00390154" w:rsidRPr="00390154" w:rsidRDefault="00390154" w:rsidP="00A32C1D">
      <w:pPr>
        <w:pBdr>
          <w:top w:val="nil"/>
          <w:left w:val="nil"/>
          <w:bottom w:val="nil"/>
          <w:right w:val="nil"/>
          <w:between w:val="nil"/>
        </w:pBdr>
        <w:spacing w:after="0" w:line="276" w:lineRule="auto"/>
        <w:ind w:firstLine="567"/>
        <w:jc w:val="both"/>
        <w:rPr>
          <w:color w:val="000000"/>
          <w:sz w:val="24"/>
          <w:szCs w:val="24"/>
        </w:rPr>
      </w:pPr>
      <w:proofErr w:type="gramStart"/>
      <w:r w:rsidRPr="00390154">
        <w:rPr>
          <w:color w:val="000000"/>
          <w:sz w:val="24"/>
          <w:szCs w:val="24"/>
        </w:rPr>
        <w:t>Ekosistem</w:t>
      </w:r>
      <w:r w:rsidR="006310D1">
        <w:rPr>
          <w:color w:val="000000"/>
          <w:sz w:val="24"/>
          <w:szCs w:val="24"/>
        </w:rPr>
        <w:t xml:space="preserve"> </w:t>
      </w:r>
      <w:r w:rsidRPr="00390154">
        <w:rPr>
          <w:color w:val="000000"/>
          <w:sz w:val="24"/>
          <w:szCs w:val="24"/>
        </w:rPr>
        <w:t>mangrove merupakan ekosistem yang berada</w:t>
      </w:r>
      <w:r w:rsidR="005C2431">
        <w:rPr>
          <w:color w:val="000000"/>
          <w:sz w:val="24"/>
          <w:szCs w:val="24"/>
        </w:rPr>
        <w:t xml:space="preserve"> pada zona transisi </w:t>
      </w:r>
      <w:r w:rsidR="006310D1">
        <w:rPr>
          <w:color w:val="000000"/>
          <w:sz w:val="24"/>
          <w:szCs w:val="24"/>
        </w:rPr>
        <w:t xml:space="preserve">antara </w:t>
      </w:r>
      <w:r w:rsidR="005C2431">
        <w:rPr>
          <w:color w:val="000000"/>
          <w:sz w:val="24"/>
          <w:szCs w:val="24"/>
        </w:rPr>
        <w:t>laut dan daratan</w:t>
      </w:r>
      <w:r w:rsidR="006310D1">
        <w:rPr>
          <w:color w:val="000000"/>
          <w:sz w:val="24"/>
          <w:szCs w:val="24"/>
        </w:rPr>
        <w:t>.</w:t>
      </w:r>
      <w:proofErr w:type="gramEnd"/>
      <w:r w:rsidR="006310D1">
        <w:rPr>
          <w:color w:val="000000"/>
          <w:sz w:val="24"/>
          <w:szCs w:val="24"/>
        </w:rPr>
        <w:t xml:space="preserve"> Interaksi yang sangat kuat antara laut dan daratan menyebabkan ekosistem ini memiliki sifat labil, dinamis dan kompleks sehingga memiliki keunikan tersendiri</w:t>
      </w:r>
      <w:r w:rsidR="00A32C1D">
        <w:rPr>
          <w:color w:val="000000"/>
          <w:sz w:val="24"/>
          <w:szCs w:val="24"/>
        </w:rPr>
        <w:t xml:space="preserve"> berupa struktur dan komposisi </w:t>
      </w:r>
      <w:r w:rsidR="00A26BC4">
        <w:rPr>
          <w:color w:val="000000"/>
          <w:sz w:val="24"/>
          <w:szCs w:val="24"/>
        </w:rPr>
        <w:t xml:space="preserve">(ekostruktur) </w:t>
      </w:r>
      <w:r w:rsidR="00A32C1D">
        <w:rPr>
          <w:color w:val="000000"/>
          <w:sz w:val="24"/>
          <w:szCs w:val="24"/>
        </w:rPr>
        <w:t xml:space="preserve">tegakan yang berbeda dengan ekosistem lainnya </w:t>
      </w:r>
      <w:r w:rsidR="006310D1">
        <w:rPr>
          <w:color w:val="000000"/>
          <w:sz w:val="24"/>
          <w:szCs w:val="24"/>
        </w:rPr>
        <w:t>pada jangkauan geografis</w:t>
      </w:r>
      <w:r w:rsidR="00A32C1D">
        <w:rPr>
          <w:color w:val="000000"/>
          <w:sz w:val="24"/>
          <w:szCs w:val="24"/>
        </w:rPr>
        <w:t>,</w:t>
      </w:r>
      <w:r w:rsidR="006310D1">
        <w:rPr>
          <w:color w:val="000000"/>
          <w:sz w:val="24"/>
          <w:szCs w:val="24"/>
        </w:rPr>
        <w:t xml:space="preserve"> </w:t>
      </w:r>
      <w:r w:rsidR="00A32C1D">
        <w:rPr>
          <w:color w:val="000000"/>
          <w:sz w:val="24"/>
          <w:szCs w:val="24"/>
        </w:rPr>
        <w:t xml:space="preserve">baik </w:t>
      </w:r>
      <w:r w:rsidR="006310D1">
        <w:rPr>
          <w:color w:val="000000"/>
          <w:sz w:val="24"/>
          <w:szCs w:val="24"/>
        </w:rPr>
        <w:t xml:space="preserve">secara spasial dan temporal </w:t>
      </w:r>
      <w:r w:rsidR="00BF4DEE">
        <w:rPr>
          <w:color w:val="000000"/>
          <w:sz w:val="24"/>
          <w:szCs w:val="24"/>
        </w:rPr>
        <w:t>[1]; [2]</w:t>
      </w:r>
      <w:r w:rsidR="00A32C1D">
        <w:rPr>
          <w:color w:val="000000"/>
          <w:sz w:val="24"/>
          <w:szCs w:val="24"/>
        </w:rPr>
        <w:t>; [3]</w:t>
      </w:r>
      <w:r w:rsidR="00BF4DEE">
        <w:rPr>
          <w:color w:val="000000"/>
          <w:sz w:val="24"/>
          <w:szCs w:val="24"/>
        </w:rPr>
        <w:t>.</w:t>
      </w:r>
      <w:r w:rsidR="00176FBE">
        <w:rPr>
          <w:color w:val="000000"/>
          <w:sz w:val="24"/>
          <w:szCs w:val="24"/>
        </w:rPr>
        <w:t xml:space="preserve"> </w:t>
      </w:r>
      <w:proofErr w:type="gramStart"/>
      <w:r w:rsidR="00176FBE">
        <w:rPr>
          <w:color w:val="000000"/>
          <w:sz w:val="24"/>
          <w:szCs w:val="24"/>
        </w:rPr>
        <w:lastRenderedPageBreak/>
        <w:t xml:space="preserve">Tipe ekosistem ini </w:t>
      </w:r>
      <w:r w:rsidRPr="00390154">
        <w:rPr>
          <w:color w:val="000000"/>
          <w:sz w:val="24"/>
          <w:szCs w:val="24"/>
        </w:rPr>
        <w:t>memiliki banyak manfaat</w:t>
      </w:r>
      <w:r w:rsidR="00176FBE">
        <w:rPr>
          <w:color w:val="000000"/>
          <w:sz w:val="24"/>
          <w:szCs w:val="24"/>
        </w:rPr>
        <w:t xml:space="preserve">, diantaranya adalah manfaat </w:t>
      </w:r>
      <w:r w:rsidRPr="00390154">
        <w:rPr>
          <w:i/>
          <w:iCs/>
          <w:color w:val="000000"/>
          <w:sz w:val="24"/>
          <w:szCs w:val="24"/>
        </w:rPr>
        <w:t>intangible</w:t>
      </w:r>
      <w:r w:rsidRPr="00390154">
        <w:rPr>
          <w:color w:val="000000"/>
          <w:sz w:val="24"/>
          <w:szCs w:val="24"/>
        </w:rPr>
        <w:t xml:space="preserve"> (tidak berwujud), seperti menjaga garis pantai dari abrasi, mengendalikan intrusi air laut,</w:t>
      </w:r>
      <w:r w:rsidR="007E4382">
        <w:rPr>
          <w:color w:val="000000"/>
          <w:sz w:val="24"/>
          <w:szCs w:val="24"/>
        </w:rPr>
        <w:t xml:space="preserve"> </w:t>
      </w:r>
      <w:r w:rsidRPr="00390154">
        <w:rPr>
          <w:color w:val="000000"/>
          <w:sz w:val="24"/>
          <w:szCs w:val="24"/>
        </w:rPr>
        <w:t>habitat berbagai jenis biota</w:t>
      </w:r>
      <w:r w:rsidR="007E4382">
        <w:rPr>
          <w:color w:val="000000"/>
          <w:sz w:val="24"/>
          <w:szCs w:val="24"/>
        </w:rPr>
        <w:t>, dan pengembangan jasa lingkungan berupa ekowisata</w:t>
      </w:r>
      <w:r w:rsidRPr="00390154">
        <w:rPr>
          <w:color w:val="000000"/>
          <w:sz w:val="24"/>
          <w:szCs w:val="24"/>
        </w:rPr>
        <w:t>.</w:t>
      </w:r>
      <w:proofErr w:type="gramEnd"/>
      <w:r w:rsidRPr="00390154">
        <w:rPr>
          <w:color w:val="000000"/>
          <w:sz w:val="24"/>
          <w:szCs w:val="24"/>
        </w:rPr>
        <w:t xml:space="preserve"> </w:t>
      </w:r>
      <w:proofErr w:type="gramStart"/>
      <w:r w:rsidRPr="00390154">
        <w:rPr>
          <w:color w:val="000000"/>
          <w:sz w:val="24"/>
          <w:szCs w:val="24"/>
        </w:rPr>
        <w:t xml:space="preserve">Selain itu, </w:t>
      </w:r>
      <w:r w:rsidR="00176FBE">
        <w:rPr>
          <w:color w:val="000000"/>
          <w:sz w:val="24"/>
          <w:szCs w:val="24"/>
        </w:rPr>
        <w:t xml:space="preserve">dari sisi </w:t>
      </w:r>
      <w:r w:rsidRPr="00390154">
        <w:rPr>
          <w:color w:val="000000"/>
          <w:sz w:val="24"/>
          <w:szCs w:val="24"/>
        </w:rPr>
        <w:t xml:space="preserve">manfaat </w:t>
      </w:r>
      <w:r w:rsidRPr="00390154">
        <w:rPr>
          <w:i/>
          <w:iCs/>
          <w:color w:val="000000"/>
          <w:sz w:val="24"/>
          <w:szCs w:val="24"/>
        </w:rPr>
        <w:t>tangible</w:t>
      </w:r>
      <w:r w:rsidRPr="00390154">
        <w:rPr>
          <w:color w:val="000000"/>
          <w:sz w:val="24"/>
          <w:szCs w:val="24"/>
        </w:rPr>
        <w:t xml:space="preserve"> (berwujud)</w:t>
      </w:r>
      <w:r w:rsidR="00176FBE">
        <w:rPr>
          <w:color w:val="000000"/>
          <w:sz w:val="24"/>
          <w:szCs w:val="24"/>
        </w:rPr>
        <w:t xml:space="preserve"> berupa</w:t>
      </w:r>
      <w:r w:rsidR="007E4382">
        <w:rPr>
          <w:color w:val="000000"/>
          <w:sz w:val="24"/>
          <w:szCs w:val="24"/>
        </w:rPr>
        <w:t xml:space="preserve"> hasil hutan kayu</w:t>
      </w:r>
      <w:r w:rsidRPr="00390154">
        <w:rPr>
          <w:color w:val="000000"/>
          <w:sz w:val="24"/>
          <w:szCs w:val="24"/>
        </w:rPr>
        <w:t xml:space="preserve"> untuk kayu bakar, </w:t>
      </w:r>
      <w:r w:rsidRPr="00176FBE">
        <w:rPr>
          <w:i/>
          <w:iCs/>
          <w:color w:val="000000"/>
          <w:sz w:val="24"/>
          <w:szCs w:val="24"/>
        </w:rPr>
        <w:t>furniture</w:t>
      </w:r>
      <w:r w:rsidRPr="00390154">
        <w:rPr>
          <w:color w:val="000000"/>
          <w:sz w:val="24"/>
          <w:szCs w:val="24"/>
        </w:rPr>
        <w:t>,</w:t>
      </w:r>
      <w:r w:rsidR="007E4382">
        <w:rPr>
          <w:color w:val="000000"/>
          <w:sz w:val="24"/>
          <w:szCs w:val="24"/>
        </w:rPr>
        <w:t xml:space="preserve"> konstruksi bangunan dan perkapalan sedangkan untuk produk </w:t>
      </w:r>
      <w:r w:rsidRPr="00390154">
        <w:rPr>
          <w:color w:val="000000"/>
          <w:sz w:val="24"/>
          <w:szCs w:val="24"/>
        </w:rPr>
        <w:t>HHBK</w:t>
      </w:r>
      <w:r w:rsidR="00176FBE">
        <w:rPr>
          <w:color w:val="000000"/>
          <w:sz w:val="24"/>
          <w:szCs w:val="24"/>
        </w:rPr>
        <w:t xml:space="preserve"> beserta</w:t>
      </w:r>
      <w:r w:rsidR="007E4382">
        <w:rPr>
          <w:color w:val="000000"/>
          <w:sz w:val="24"/>
          <w:szCs w:val="24"/>
        </w:rPr>
        <w:t xml:space="preserve"> </w:t>
      </w:r>
      <w:r w:rsidR="00176FBE">
        <w:rPr>
          <w:color w:val="000000"/>
          <w:sz w:val="24"/>
          <w:szCs w:val="24"/>
        </w:rPr>
        <w:t xml:space="preserve">turunannya </w:t>
      </w:r>
      <w:r w:rsidR="007E4382">
        <w:rPr>
          <w:color w:val="000000"/>
          <w:sz w:val="24"/>
          <w:szCs w:val="24"/>
        </w:rPr>
        <w:t xml:space="preserve">dimanfaatkan </w:t>
      </w:r>
      <w:r w:rsidR="00176FBE">
        <w:rPr>
          <w:color w:val="000000"/>
          <w:sz w:val="24"/>
          <w:szCs w:val="24"/>
        </w:rPr>
        <w:t xml:space="preserve">untuk </w:t>
      </w:r>
      <w:r w:rsidR="00176FBE">
        <w:rPr>
          <w:color w:val="000000"/>
          <w:sz w:val="24"/>
          <w:szCs w:val="24"/>
        </w:rPr>
        <w:lastRenderedPageBreak/>
        <w:t xml:space="preserve">pangan, kesehatan (obat-obatan), energi, </w:t>
      </w:r>
      <w:r w:rsidR="007E4382">
        <w:rPr>
          <w:color w:val="000000"/>
          <w:sz w:val="24"/>
          <w:szCs w:val="24"/>
        </w:rPr>
        <w:t>kosmetik dan sebagainya.</w:t>
      </w:r>
      <w:proofErr w:type="gramEnd"/>
      <w:r w:rsidR="007E4382">
        <w:rPr>
          <w:color w:val="000000"/>
          <w:sz w:val="24"/>
          <w:szCs w:val="24"/>
        </w:rPr>
        <w:t xml:space="preserve"> </w:t>
      </w:r>
    </w:p>
    <w:p w14:paraId="7B5E278F" w14:textId="58BC2F27" w:rsidR="00390154" w:rsidRDefault="00CA2AF0" w:rsidP="00CA2AF0">
      <w:pPr>
        <w:pBdr>
          <w:top w:val="nil"/>
          <w:left w:val="nil"/>
          <w:bottom w:val="nil"/>
          <w:right w:val="nil"/>
          <w:between w:val="nil"/>
        </w:pBdr>
        <w:spacing w:after="0" w:line="276" w:lineRule="auto"/>
        <w:ind w:firstLine="567"/>
        <w:jc w:val="both"/>
        <w:rPr>
          <w:color w:val="000000"/>
          <w:sz w:val="24"/>
          <w:szCs w:val="24"/>
        </w:rPr>
      </w:pPr>
      <w:r>
        <w:rPr>
          <w:color w:val="000000"/>
          <w:sz w:val="24"/>
          <w:szCs w:val="24"/>
        </w:rPr>
        <w:t>Persebaran ekosistem</w:t>
      </w:r>
      <w:r w:rsidR="00A32C1D">
        <w:rPr>
          <w:color w:val="000000"/>
          <w:sz w:val="24"/>
          <w:szCs w:val="24"/>
        </w:rPr>
        <w:t xml:space="preserve"> </w:t>
      </w:r>
      <w:r w:rsidR="00390154" w:rsidRPr="00390154">
        <w:rPr>
          <w:color w:val="000000"/>
          <w:sz w:val="24"/>
          <w:szCs w:val="24"/>
        </w:rPr>
        <w:t>mangrove</w:t>
      </w:r>
      <w:r>
        <w:rPr>
          <w:color w:val="000000"/>
          <w:sz w:val="24"/>
          <w:szCs w:val="24"/>
        </w:rPr>
        <w:t xml:space="preserve"> dapat dijumpai hampir diseluruh belahan dunia dengan akumulasi luasan yang tercatat </w:t>
      </w:r>
      <w:r w:rsidR="00390154" w:rsidRPr="00390154">
        <w:rPr>
          <w:color w:val="000000"/>
          <w:sz w:val="24"/>
          <w:szCs w:val="24"/>
        </w:rPr>
        <w:t>sekitar 16</w:t>
      </w:r>
      <w:proofErr w:type="gramStart"/>
      <w:r w:rsidR="00390154" w:rsidRPr="00390154">
        <w:rPr>
          <w:color w:val="000000"/>
          <w:sz w:val="24"/>
          <w:szCs w:val="24"/>
        </w:rPr>
        <w:t>,53</w:t>
      </w:r>
      <w:proofErr w:type="gramEnd"/>
      <w:r w:rsidR="00390154" w:rsidRPr="00390154">
        <w:rPr>
          <w:color w:val="000000"/>
          <w:sz w:val="24"/>
          <w:szCs w:val="24"/>
        </w:rPr>
        <w:t xml:space="preserve"> juta ha </w:t>
      </w:r>
      <w:r w:rsidR="00BF4099">
        <w:rPr>
          <w:color w:val="000000"/>
          <w:sz w:val="24"/>
          <w:szCs w:val="24"/>
        </w:rPr>
        <w:t>[</w:t>
      </w:r>
      <w:r w:rsidR="00A32C1D">
        <w:rPr>
          <w:color w:val="000000"/>
          <w:sz w:val="24"/>
          <w:szCs w:val="24"/>
        </w:rPr>
        <w:t>4</w:t>
      </w:r>
      <w:r w:rsidR="00BF4099">
        <w:rPr>
          <w:color w:val="000000"/>
          <w:sz w:val="24"/>
          <w:szCs w:val="24"/>
        </w:rPr>
        <w:t>]</w:t>
      </w:r>
      <w:r w:rsidR="00176FBE">
        <w:rPr>
          <w:color w:val="000000"/>
          <w:sz w:val="24"/>
          <w:szCs w:val="24"/>
        </w:rPr>
        <w:t xml:space="preserve"> sedangkan</w:t>
      </w:r>
      <w:r w:rsidR="007E4382">
        <w:rPr>
          <w:color w:val="000000"/>
          <w:sz w:val="24"/>
          <w:szCs w:val="24"/>
        </w:rPr>
        <w:t xml:space="preserve"> </w:t>
      </w:r>
      <w:r w:rsidR="00390154" w:rsidRPr="00390154">
        <w:rPr>
          <w:color w:val="000000"/>
          <w:sz w:val="24"/>
          <w:szCs w:val="24"/>
        </w:rPr>
        <w:t>di Indonesia</w:t>
      </w:r>
      <w:r w:rsidR="00176FBE">
        <w:rPr>
          <w:color w:val="000000"/>
          <w:sz w:val="24"/>
          <w:szCs w:val="24"/>
        </w:rPr>
        <w:t xml:space="preserve"> tercatat </w:t>
      </w:r>
      <w:r w:rsidR="00390154" w:rsidRPr="00390154">
        <w:rPr>
          <w:color w:val="000000"/>
          <w:sz w:val="24"/>
          <w:szCs w:val="24"/>
        </w:rPr>
        <w:t>3,364 juta ha</w:t>
      </w:r>
      <w:r w:rsidR="00BF4099">
        <w:rPr>
          <w:color w:val="000000"/>
          <w:sz w:val="24"/>
          <w:szCs w:val="24"/>
        </w:rPr>
        <w:t xml:space="preserve"> [</w:t>
      </w:r>
      <w:r w:rsidR="00A32C1D">
        <w:rPr>
          <w:color w:val="000000"/>
          <w:sz w:val="24"/>
          <w:szCs w:val="24"/>
        </w:rPr>
        <w:t>5</w:t>
      </w:r>
      <w:r w:rsidR="00BF4099">
        <w:rPr>
          <w:color w:val="000000"/>
          <w:sz w:val="24"/>
          <w:szCs w:val="24"/>
        </w:rPr>
        <w:t>]</w:t>
      </w:r>
      <w:r w:rsidR="00390154" w:rsidRPr="00390154">
        <w:rPr>
          <w:color w:val="000000"/>
          <w:sz w:val="24"/>
          <w:szCs w:val="24"/>
        </w:rPr>
        <w:t>. Data tersebut menunjukkan bahwa 20</w:t>
      </w:r>
      <w:proofErr w:type="gramStart"/>
      <w:r w:rsidR="00390154" w:rsidRPr="00390154">
        <w:rPr>
          <w:color w:val="000000"/>
          <w:sz w:val="24"/>
          <w:szCs w:val="24"/>
        </w:rPr>
        <w:t>,35</w:t>
      </w:r>
      <w:proofErr w:type="gramEnd"/>
      <w:r w:rsidR="00390154" w:rsidRPr="00390154">
        <w:rPr>
          <w:color w:val="000000"/>
          <w:sz w:val="24"/>
          <w:szCs w:val="24"/>
        </w:rPr>
        <w:t xml:space="preserve">% luas mangrove dunia terletak di wilayah Indonesia </w:t>
      </w:r>
      <w:r w:rsidR="00512779">
        <w:rPr>
          <w:color w:val="000000"/>
          <w:sz w:val="24"/>
          <w:szCs w:val="24"/>
        </w:rPr>
        <w:t>[</w:t>
      </w:r>
      <w:r w:rsidR="00A32C1D">
        <w:rPr>
          <w:color w:val="000000"/>
          <w:sz w:val="24"/>
          <w:szCs w:val="24"/>
        </w:rPr>
        <w:t>6</w:t>
      </w:r>
      <w:r w:rsidR="00512779">
        <w:rPr>
          <w:color w:val="000000"/>
          <w:sz w:val="24"/>
          <w:szCs w:val="24"/>
        </w:rPr>
        <w:t>].</w:t>
      </w:r>
    </w:p>
    <w:p w14:paraId="34D2BA48" w14:textId="20D38316" w:rsidR="005C2431" w:rsidRDefault="00CA2AF0" w:rsidP="005C2431">
      <w:pPr>
        <w:pBdr>
          <w:top w:val="nil"/>
          <w:left w:val="nil"/>
          <w:bottom w:val="nil"/>
          <w:right w:val="nil"/>
          <w:between w:val="nil"/>
        </w:pBdr>
        <w:spacing w:after="0" w:line="276" w:lineRule="auto"/>
        <w:ind w:firstLine="567"/>
        <w:jc w:val="both"/>
        <w:rPr>
          <w:color w:val="000000"/>
          <w:sz w:val="24"/>
          <w:szCs w:val="24"/>
        </w:rPr>
      </w:pPr>
      <w:proofErr w:type="gramStart"/>
      <w:r>
        <w:rPr>
          <w:color w:val="000000"/>
          <w:sz w:val="24"/>
          <w:szCs w:val="24"/>
        </w:rPr>
        <w:t>Salah satu bentuk pengelolaan ekosistem mangrove</w:t>
      </w:r>
      <w:r w:rsidR="00E41C40">
        <w:rPr>
          <w:color w:val="000000"/>
          <w:sz w:val="24"/>
          <w:szCs w:val="24"/>
        </w:rPr>
        <w:t xml:space="preserve"> pada tingkat tapak (daerah) </w:t>
      </w:r>
      <w:r>
        <w:rPr>
          <w:color w:val="000000"/>
          <w:sz w:val="24"/>
          <w:szCs w:val="24"/>
        </w:rPr>
        <w:t>yang menerapkan prinsip</w:t>
      </w:r>
      <w:r w:rsidR="00E41C40">
        <w:rPr>
          <w:color w:val="000000"/>
          <w:sz w:val="24"/>
          <w:szCs w:val="24"/>
        </w:rPr>
        <w:t xml:space="preserve"> </w:t>
      </w:r>
      <w:r>
        <w:rPr>
          <w:color w:val="000000"/>
          <w:sz w:val="24"/>
          <w:szCs w:val="24"/>
        </w:rPr>
        <w:t>ko</w:t>
      </w:r>
      <w:r w:rsidR="00E41C40">
        <w:rPr>
          <w:color w:val="000000"/>
          <w:sz w:val="24"/>
          <w:szCs w:val="24"/>
        </w:rPr>
        <w:t>n</w:t>
      </w:r>
      <w:r>
        <w:rPr>
          <w:color w:val="000000"/>
          <w:sz w:val="24"/>
          <w:szCs w:val="24"/>
        </w:rPr>
        <w:t>servasi berkelanjutan dikenal dengan istilah Kawasan Ekosistem Esensial (KEE).</w:t>
      </w:r>
      <w:proofErr w:type="gramEnd"/>
      <w:r>
        <w:rPr>
          <w:color w:val="000000"/>
          <w:sz w:val="24"/>
          <w:szCs w:val="24"/>
        </w:rPr>
        <w:t xml:space="preserve"> </w:t>
      </w:r>
      <w:proofErr w:type="gramStart"/>
      <w:r>
        <w:rPr>
          <w:color w:val="000000"/>
          <w:sz w:val="24"/>
          <w:szCs w:val="24"/>
        </w:rPr>
        <w:t xml:space="preserve">Salah satunya dapat dijumpai pada Koridor Mangrove Teluk Lembar yang berada di </w:t>
      </w:r>
      <w:r w:rsidR="005C2431">
        <w:rPr>
          <w:color w:val="000000"/>
          <w:sz w:val="24"/>
          <w:szCs w:val="24"/>
        </w:rPr>
        <w:t xml:space="preserve">bagian </w:t>
      </w:r>
      <w:r w:rsidR="00E41C40">
        <w:rPr>
          <w:color w:val="000000"/>
          <w:sz w:val="24"/>
          <w:szCs w:val="24"/>
        </w:rPr>
        <w:t>t</w:t>
      </w:r>
      <w:r w:rsidR="005C2431">
        <w:rPr>
          <w:color w:val="000000"/>
          <w:sz w:val="24"/>
          <w:szCs w:val="24"/>
        </w:rPr>
        <w:t xml:space="preserve">engah pesisir Kecamatan Lembar, Kabupaten Lombok Barat, </w:t>
      </w:r>
      <w:r>
        <w:rPr>
          <w:color w:val="000000"/>
          <w:sz w:val="24"/>
          <w:szCs w:val="24"/>
        </w:rPr>
        <w:t>Provinsi Nusa Tenggara Barat</w:t>
      </w:r>
      <w:r w:rsidR="005C2431">
        <w:rPr>
          <w:color w:val="000000"/>
          <w:sz w:val="24"/>
          <w:szCs w:val="24"/>
        </w:rPr>
        <w:t xml:space="preserve"> </w:t>
      </w:r>
      <w:r w:rsidR="0011654D">
        <w:rPr>
          <w:color w:val="000000"/>
          <w:sz w:val="24"/>
          <w:szCs w:val="24"/>
        </w:rPr>
        <w:t>[</w:t>
      </w:r>
      <w:r w:rsidR="00E41C40">
        <w:rPr>
          <w:color w:val="000000"/>
          <w:sz w:val="24"/>
          <w:szCs w:val="24"/>
        </w:rPr>
        <w:t>7</w:t>
      </w:r>
      <w:r w:rsidR="0011654D">
        <w:rPr>
          <w:color w:val="000000"/>
          <w:sz w:val="24"/>
          <w:szCs w:val="24"/>
        </w:rPr>
        <w:t>].</w:t>
      </w:r>
      <w:proofErr w:type="gramEnd"/>
      <w:r w:rsidR="0011654D">
        <w:rPr>
          <w:color w:val="000000"/>
          <w:sz w:val="24"/>
          <w:szCs w:val="24"/>
        </w:rPr>
        <w:t xml:space="preserve"> </w:t>
      </w:r>
    </w:p>
    <w:p w14:paraId="662097CD" w14:textId="3B6B1551" w:rsidR="00390154" w:rsidRPr="00390154" w:rsidRDefault="00E41C40" w:rsidP="001D5477">
      <w:pPr>
        <w:pBdr>
          <w:top w:val="nil"/>
          <w:left w:val="nil"/>
          <w:bottom w:val="nil"/>
          <w:right w:val="nil"/>
          <w:between w:val="nil"/>
        </w:pBdr>
        <w:spacing w:after="0" w:line="276" w:lineRule="auto"/>
        <w:ind w:firstLine="567"/>
        <w:jc w:val="both"/>
        <w:rPr>
          <w:color w:val="000000"/>
          <w:sz w:val="24"/>
          <w:szCs w:val="24"/>
        </w:rPr>
      </w:pPr>
      <w:proofErr w:type="gramStart"/>
      <w:r>
        <w:rPr>
          <w:color w:val="000000"/>
          <w:sz w:val="24"/>
          <w:szCs w:val="24"/>
        </w:rPr>
        <w:t xml:space="preserve">Keberadaan ekosistem </w:t>
      </w:r>
      <w:r w:rsidR="00390154" w:rsidRPr="00390154">
        <w:rPr>
          <w:color w:val="000000"/>
          <w:sz w:val="24"/>
          <w:szCs w:val="24"/>
        </w:rPr>
        <w:t xml:space="preserve">mangrove di </w:t>
      </w:r>
      <w:r>
        <w:rPr>
          <w:color w:val="000000"/>
          <w:sz w:val="24"/>
          <w:szCs w:val="24"/>
        </w:rPr>
        <w:t xml:space="preserve">kawasan koridor Teluk Lembar </w:t>
      </w:r>
      <w:r w:rsidR="00390154" w:rsidRPr="00390154">
        <w:rPr>
          <w:color w:val="000000"/>
          <w:sz w:val="24"/>
          <w:szCs w:val="24"/>
        </w:rPr>
        <w:t>perlu dilindungi dan dilestarikan.</w:t>
      </w:r>
      <w:proofErr w:type="gramEnd"/>
      <w:r>
        <w:rPr>
          <w:color w:val="000000"/>
          <w:sz w:val="24"/>
          <w:szCs w:val="24"/>
        </w:rPr>
        <w:t xml:space="preserve"> </w:t>
      </w:r>
      <w:proofErr w:type="gramStart"/>
      <w:r>
        <w:rPr>
          <w:color w:val="000000"/>
          <w:sz w:val="24"/>
          <w:szCs w:val="24"/>
        </w:rPr>
        <w:t>Mengingat kawasan mangrove tersebut bersinggungan langsung dengan aktivitas</w:t>
      </w:r>
      <w:r w:rsidR="003B28BF">
        <w:rPr>
          <w:color w:val="000000"/>
          <w:sz w:val="24"/>
          <w:szCs w:val="24"/>
        </w:rPr>
        <w:t xml:space="preserve"> ekonomi</w:t>
      </w:r>
      <w:r>
        <w:rPr>
          <w:color w:val="000000"/>
          <w:sz w:val="24"/>
          <w:szCs w:val="24"/>
        </w:rPr>
        <w:t xml:space="preserve"> di pelabuhan Lembar, sehingga rentan terhadap gangguan </w:t>
      </w:r>
      <w:r w:rsidR="003B28BF">
        <w:rPr>
          <w:color w:val="000000"/>
          <w:sz w:val="24"/>
          <w:szCs w:val="24"/>
        </w:rPr>
        <w:t>yang dapat mengancam keberlangsungan siklus ekologi mangrove tersebut.</w:t>
      </w:r>
      <w:proofErr w:type="gramEnd"/>
      <w:r w:rsidR="003B28BF">
        <w:rPr>
          <w:color w:val="000000"/>
          <w:sz w:val="24"/>
          <w:szCs w:val="24"/>
        </w:rPr>
        <w:t xml:space="preserve"> </w:t>
      </w:r>
      <w:proofErr w:type="gramStart"/>
      <w:r w:rsidR="003B28BF">
        <w:rPr>
          <w:color w:val="000000"/>
          <w:sz w:val="24"/>
          <w:szCs w:val="24"/>
        </w:rPr>
        <w:t xml:space="preserve">Padahal, </w:t>
      </w:r>
      <w:r w:rsidR="004D139C">
        <w:rPr>
          <w:color w:val="000000"/>
          <w:sz w:val="24"/>
          <w:szCs w:val="24"/>
        </w:rPr>
        <w:t xml:space="preserve">ekosistem </w:t>
      </w:r>
      <w:r w:rsidR="003B28BF">
        <w:rPr>
          <w:color w:val="000000"/>
          <w:sz w:val="24"/>
          <w:szCs w:val="24"/>
        </w:rPr>
        <w:t xml:space="preserve">mangrove mempunyai peranan penting </w:t>
      </w:r>
      <w:r w:rsidR="004D139C">
        <w:rPr>
          <w:color w:val="000000"/>
          <w:sz w:val="24"/>
          <w:szCs w:val="24"/>
        </w:rPr>
        <w:t>dalam menjaga neraca kesetimbangan karbon dengan kemampuannya sebagai penyimpan karbon yang sangat tinggi dibandingkan ekosistem lainnya.</w:t>
      </w:r>
      <w:proofErr w:type="gramEnd"/>
      <w:r w:rsidR="004D139C">
        <w:rPr>
          <w:color w:val="000000"/>
          <w:sz w:val="24"/>
          <w:szCs w:val="24"/>
        </w:rPr>
        <w:t xml:space="preserve"> </w:t>
      </w:r>
      <w:proofErr w:type="gramStart"/>
      <w:r w:rsidR="004D139C">
        <w:rPr>
          <w:color w:val="000000"/>
          <w:sz w:val="24"/>
          <w:szCs w:val="24"/>
        </w:rPr>
        <w:t>Selain itu, ekosistem ini juga memiliki kemampuan yang sangat</w:t>
      </w:r>
      <w:r w:rsidR="001D5477">
        <w:rPr>
          <w:color w:val="000000"/>
          <w:sz w:val="24"/>
          <w:szCs w:val="24"/>
        </w:rPr>
        <w:t xml:space="preserve"> baik sebagai fitoremidiator logam berat sekaligus perangkap polutan </w:t>
      </w:r>
      <w:r w:rsidR="00390154" w:rsidRPr="00390154">
        <w:rPr>
          <w:color w:val="000000"/>
          <w:sz w:val="24"/>
          <w:szCs w:val="24"/>
        </w:rPr>
        <w:t>pada lingkungan di</w:t>
      </w:r>
      <w:r w:rsidR="00171AE5">
        <w:rPr>
          <w:color w:val="000000"/>
          <w:sz w:val="24"/>
          <w:szCs w:val="24"/>
        </w:rPr>
        <w:t>sekitarnya</w:t>
      </w:r>
      <w:r w:rsidR="004D139C">
        <w:rPr>
          <w:color w:val="000000"/>
          <w:sz w:val="24"/>
          <w:szCs w:val="24"/>
        </w:rPr>
        <w:t xml:space="preserve"> [8]</w:t>
      </w:r>
      <w:r w:rsidR="003B28BF">
        <w:rPr>
          <w:color w:val="000000"/>
          <w:sz w:val="24"/>
          <w:szCs w:val="24"/>
        </w:rPr>
        <w:t>, termasuk di</w:t>
      </w:r>
      <w:r w:rsidR="004D139C">
        <w:rPr>
          <w:color w:val="000000"/>
          <w:sz w:val="24"/>
          <w:szCs w:val="24"/>
        </w:rPr>
        <w:t xml:space="preserve"> kawasan </w:t>
      </w:r>
      <w:r w:rsidR="003B28BF">
        <w:rPr>
          <w:color w:val="000000"/>
          <w:sz w:val="24"/>
          <w:szCs w:val="24"/>
        </w:rPr>
        <w:t>pelabuhan</w:t>
      </w:r>
      <w:r w:rsidR="00390154" w:rsidRPr="00390154">
        <w:rPr>
          <w:color w:val="000000"/>
          <w:sz w:val="24"/>
          <w:szCs w:val="24"/>
        </w:rPr>
        <w:t xml:space="preserve"> </w:t>
      </w:r>
      <w:r w:rsidR="004D139C">
        <w:rPr>
          <w:color w:val="000000"/>
          <w:sz w:val="24"/>
          <w:szCs w:val="24"/>
        </w:rPr>
        <w:t>Lembar</w:t>
      </w:r>
      <w:r w:rsidR="0011654D">
        <w:rPr>
          <w:color w:val="000000"/>
          <w:sz w:val="24"/>
          <w:szCs w:val="24"/>
        </w:rPr>
        <w:t>.</w:t>
      </w:r>
      <w:proofErr w:type="gramEnd"/>
    </w:p>
    <w:p w14:paraId="0B6C813F" w14:textId="1AB8BC8F" w:rsidR="0034444D" w:rsidRPr="00390154" w:rsidRDefault="00390154" w:rsidP="00A26BC4">
      <w:pPr>
        <w:pBdr>
          <w:top w:val="nil"/>
          <w:left w:val="nil"/>
          <w:bottom w:val="nil"/>
          <w:right w:val="nil"/>
          <w:between w:val="nil"/>
        </w:pBdr>
        <w:spacing w:after="0" w:line="276" w:lineRule="auto"/>
        <w:ind w:firstLine="567"/>
        <w:jc w:val="both"/>
        <w:rPr>
          <w:color w:val="000000"/>
          <w:sz w:val="24"/>
          <w:szCs w:val="24"/>
        </w:rPr>
      </w:pPr>
      <w:proofErr w:type="gramStart"/>
      <w:r w:rsidRPr="00390154">
        <w:rPr>
          <w:color w:val="000000"/>
          <w:sz w:val="24"/>
          <w:szCs w:val="24"/>
        </w:rPr>
        <w:lastRenderedPageBreak/>
        <w:t>Mengingat</w:t>
      </w:r>
      <w:r w:rsidR="00A9718F">
        <w:rPr>
          <w:color w:val="000000"/>
          <w:sz w:val="24"/>
          <w:szCs w:val="24"/>
        </w:rPr>
        <w:t xml:space="preserve"> </w:t>
      </w:r>
      <w:r w:rsidRPr="00390154">
        <w:rPr>
          <w:color w:val="000000"/>
          <w:sz w:val="24"/>
          <w:szCs w:val="24"/>
        </w:rPr>
        <w:t xml:space="preserve">fungsi dan peranan mangrove yang </w:t>
      </w:r>
      <w:r w:rsidR="00A9718F">
        <w:rPr>
          <w:color w:val="000000"/>
          <w:sz w:val="24"/>
          <w:szCs w:val="24"/>
        </w:rPr>
        <w:t>se</w:t>
      </w:r>
      <w:r w:rsidRPr="00390154">
        <w:rPr>
          <w:color w:val="000000"/>
          <w:sz w:val="24"/>
          <w:szCs w:val="24"/>
        </w:rPr>
        <w:t>demikian penting, maka keberadaa</w:t>
      </w:r>
      <w:r w:rsidR="00171AE5">
        <w:rPr>
          <w:color w:val="000000"/>
          <w:sz w:val="24"/>
          <w:szCs w:val="24"/>
        </w:rPr>
        <w:t>n</w:t>
      </w:r>
      <w:r w:rsidRPr="00390154">
        <w:rPr>
          <w:color w:val="000000"/>
          <w:sz w:val="24"/>
          <w:szCs w:val="24"/>
        </w:rPr>
        <w:t xml:space="preserve">nya harus menjadi fokus kajian dalam pengelolaan </w:t>
      </w:r>
      <w:r w:rsidR="00A9718F">
        <w:rPr>
          <w:color w:val="000000"/>
          <w:sz w:val="24"/>
          <w:szCs w:val="24"/>
        </w:rPr>
        <w:t xml:space="preserve">ekosistem </w:t>
      </w:r>
      <w:r w:rsidRPr="00390154">
        <w:rPr>
          <w:color w:val="000000"/>
          <w:sz w:val="24"/>
          <w:szCs w:val="24"/>
        </w:rPr>
        <w:t>mangrove</w:t>
      </w:r>
      <w:r w:rsidR="001D5477">
        <w:rPr>
          <w:color w:val="000000"/>
          <w:sz w:val="24"/>
          <w:szCs w:val="24"/>
        </w:rPr>
        <w:t xml:space="preserve"> sebagai </w:t>
      </w:r>
      <w:r w:rsidR="00A9718F">
        <w:rPr>
          <w:color w:val="000000"/>
          <w:sz w:val="24"/>
          <w:szCs w:val="24"/>
        </w:rPr>
        <w:t xml:space="preserve">bagian dari </w:t>
      </w:r>
      <w:r w:rsidR="001D5477">
        <w:rPr>
          <w:color w:val="000000"/>
          <w:sz w:val="24"/>
          <w:szCs w:val="24"/>
        </w:rPr>
        <w:t xml:space="preserve">mitigasi kebencanaan </w:t>
      </w:r>
      <w:r w:rsidR="00A26BC4">
        <w:rPr>
          <w:color w:val="000000"/>
          <w:sz w:val="24"/>
          <w:szCs w:val="24"/>
        </w:rPr>
        <w:t>di wilayah pesisir.</w:t>
      </w:r>
      <w:proofErr w:type="gramEnd"/>
      <w:r w:rsidR="00A26BC4">
        <w:rPr>
          <w:color w:val="000000"/>
          <w:sz w:val="24"/>
          <w:szCs w:val="24"/>
        </w:rPr>
        <w:t xml:space="preserve"> </w:t>
      </w:r>
      <w:proofErr w:type="gramStart"/>
      <w:r w:rsidR="00A26BC4">
        <w:rPr>
          <w:color w:val="000000"/>
          <w:sz w:val="24"/>
          <w:szCs w:val="24"/>
        </w:rPr>
        <w:t>Salah satu pendekatan ekologi dalam konteks mitigasi kebencanaan adalah dengan mempelajari struktur dan komposisi (ekostruktur) ekosistem mangrove berdasarkan karakteristik setempat.</w:t>
      </w:r>
      <w:proofErr w:type="gramEnd"/>
      <w:r w:rsidR="00A26BC4">
        <w:rPr>
          <w:color w:val="000000"/>
          <w:sz w:val="24"/>
          <w:szCs w:val="24"/>
        </w:rPr>
        <w:t xml:space="preserve"> </w:t>
      </w:r>
      <w:proofErr w:type="gramStart"/>
      <w:r w:rsidRPr="00390154">
        <w:rPr>
          <w:color w:val="000000"/>
          <w:sz w:val="24"/>
          <w:szCs w:val="24"/>
        </w:rPr>
        <w:t>Oleh karena itu perlu dilakukan penelitian terkait ekostruktur mangrove berdasarkan autokologi jenis</w:t>
      </w:r>
      <w:r w:rsidR="00A26BC4">
        <w:rPr>
          <w:color w:val="000000"/>
          <w:sz w:val="24"/>
          <w:szCs w:val="24"/>
        </w:rPr>
        <w:t xml:space="preserve"> </w:t>
      </w:r>
      <w:r w:rsidRPr="00390154">
        <w:rPr>
          <w:color w:val="000000"/>
          <w:sz w:val="24"/>
          <w:szCs w:val="24"/>
        </w:rPr>
        <w:t>sehingga</w:t>
      </w:r>
      <w:r w:rsidR="00A26BC4">
        <w:rPr>
          <w:color w:val="000000"/>
          <w:sz w:val="24"/>
          <w:szCs w:val="24"/>
        </w:rPr>
        <w:t xml:space="preserve"> </w:t>
      </w:r>
      <w:r w:rsidRPr="00390154">
        <w:rPr>
          <w:color w:val="000000"/>
          <w:sz w:val="24"/>
          <w:szCs w:val="24"/>
        </w:rPr>
        <w:t xml:space="preserve">dapat dijadikan sebagai acuan dasar dalam pengelolaan ekosistem mangrove yang berkelanjutan dan </w:t>
      </w:r>
      <w:r w:rsidR="00171AE5">
        <w:rPr>
          <w:color w:val="000000"/>
          <w:sz w:val="24"/>
          <w:szCs w:val="24"/>
        </w:rPr>
        <w:t>l</w:t>
      </w:r>
      <w:r w:rsidRPr="00390154">
        <w:rPr>
          <w:color w:val="000000"/>
          <w:sz w:val="24"/>
          <w:szCs w:val="24"/>
        </w:rPr>
        <w:t>estari.</w:t>
      </w:r>
      <w:proofErr w:type="gramEnd"/>
      <w:r w:rsidR="00A60321">
        <w:rPr>
          <w:sz w:val="24"/>
          <w:szCs w:val="24"/>
          <w:highlight w:val="white"/>
        </w:rPr>
        <w:t xml:space="preserve"> </w:t>
      </w:r>
    </w:p>
    <w:p w14:paraId="5CA70555" w14:textId="77777777" w:rsidR="0034444D" w:rsidRPr="003D1A62" w:rsidRDefault="00A60321">
      <w:pPr>
        <w:pBdr>
          <w:top w:val="nil"/>
          <w:left w:val="nil"/>
          <w:bottom w:val="nil"/>
          <w:right w:val="nil"/>
          <w:between w:val="nil"/>
        </w:pBdr>
        <w:spacing w:before="240" w:after="0" w:line="276" w:lineRule="auto"/>
        <w:jc w:val="both"/>
        <w:rPr>
          <w:rFonts w:asciiTheme="majorHAnsi" w:hAnsiTheme="majorHAnsi" w:cstheme="majorHAnsi"/>
          <w:b/>
          <w:color w:val="000000"/>
          <w:sz w:val="24"/>
          <w:szCs w:val="24"/>
          <w:highlight w:val="white"/>
        </w:rPr>
      </w:pPr>
      <w:r w:rsidRPr="003D1A62">
        <w:rPr>
          <w:rFonts w:asciiTheme="majorHAnsi" w:hAnsiTheme="majorHAnsi" w:cstheme="majorHAnsi"/>
          <w:b/>
          <w:color w:val="000000"/>
          <w:sz w:val="24"/>
          <w:szCs w:val="24"/>
          <w:highlight w:val="white"/>
        </w:rPr>
        <w:t>METODOLOGI</w:t>
      </w:r>
    </w:p>
    <w:p w14:paraId="658A44FD" w14:textId="55B9393E" w:rsidR="0054180B" w:rsidRDefault="0054180B" w:rsidP="0054180B">
      <w:pPr>
        <w:pBdr>
          <w:top w:val="nil"/>
          <w:left w:val="nil"/>
          <w:bottom w:val="nil"/>
          <w:right w:val="nil"/>
          <w:between w:val="nil"/>
        </w:pBdr>
        <w:spacing w:before="120" w:after="0" w:line="276" w:lineRule="auto"/>
        <w:jc w:val="both"/>
        <w:rPr>
          <w:rFonts w:asciiTheme="majorHAnsi" w:hAnsiTheme="majorHAnsi" w:cstheme="majorHAnsi"/>
          <w:b/>
          <w:color w:val="000000"/>
          <w:sz w:val="24"/>
          <w:szCs w:val="24"/>
          <w:highlight w:val="white"/>
        </w:rPr>
      </w:pPr>
      <w:r w:rsidRPr="003D1A62">
        <w:rPr>
          <w:rFonts w:asciiTheme="majorHAnsi" w:hAnsiTheme="majorHAnsi" w:cstheme="majorHAnsi"/>
          <w:b/>
          <w:color w:val="000000"/>
          <w:sz w:val="24"/>
          <w:szCs w:val="24"/>
          <w:highlight w:val="white"/>
        </w:rPr>
        <w:t>Lokasi dan Waktu</w:t>
      </w:r>
    </w:p>
    <w:p w14:paraId="59476913" w14:textId="77777777" w:rsidR="00FE3A17" w:rsidRPr="003D1A62" w:rsidRDefault="00FE3A17" w:rsidP="00FE3A17">
      <w:pPr>
        <w:pBdr>
          <w:top w:val="nil"/>
          <w:left w:val="nil"/>
          <w:bottom w:val="nil"/>
          <w:right w:val="nil"/>
          <w:between w:val="nil"/>
        </w:pBdr>
        <w:spacing w:after="0" w:line="240" w:lineRule="auto"/>
        <w:jc w:val="both"/>
        <w:rPr>
          <w:rFonts w:asciiTheme="majorHAnsi" w:hAnsiTheme="majorHAnsi" w:cstheme="majorHAnsi"/>
          <w:b/>
          <w:color w:val="000000"/>
          <w:sz w:val="24"/>
          <w:szCs w:val="24"/>
          <w:highlight w:val="white"/>
        </w:rPr>
      </w:pPr>
    </w:p>
    <w:p w14:paraId="61E51D8F" w14:textId="494B49AB" w:rsidR="0054180B" w:rsidRDefault="0054180B" w:rsidP="00FE3A17">
      <w:pPr>
        <w:spacing w:after="0" w:line="276" w:lineRule="auto"/>
        <w:ind w:firstLine="562"/>
        <w:jc w:val="both"/>
        <w:rPr>
          <w:rFonts w:asciiTheme="majorHAnsi" w:eastAsia="SimSun" w:hAnsiTheme="majorHAnsi" w:cstheme="majorHAnsi"/>
          <w:kern w:val="2"/>
          <w:sz w:val="24"/>
          <w:szCs w:val="24"/>
          <w:lang w:eastAsia="zh-CN"/>
        </w:rPr>
      </w:pPr>
      <w:r w:rsidRPr="003D1A62">
        <w:rPr>
          <w:rFonts w:asciiTheme="majorHAnsi" w:eastAsia="SimSun" w:hAnsiTheme="majorHAnsi" w:cstheme="majorHAnsi"/>
          <w:kern w:val="2"/>
          <w:sz w:val="24"/>
          <w:szCs w:val="24"/>
          <w:lang w:eastAsia="zh-CN"/>
        </w:rPr>
        <w:t>Penelitian ini dilakukan pada bulan Juni-Agustus 2023, yang berlokasi di kawasan mangrove di sekitar pelabuhan Lembar, Desa Labuan Tereng, Kecamatan Lembar, Kabupaten Lombok Barat, Provinsi Nusa Tenggara Barat dengan luas mangrove yang diteliti sebesar 6,021 ha (Gambar 1).</w:t>
      </w:r>
    </w:p>
    <w:p w14:paraId="7A050D1D" w14:textId="77777777" w:rsidR="00FE3A17" w:rsidRPr="003D1A62" w:rsidRDefault="00FE3A17" w:rsidP="00FE3A17">
      <w:pPr>
        <w:spacing w:after="0" w:line="276" w:lineRule="auto"/>
        <w:ind w:firstLine="562"/>
        <w:jc w:val="both"/>
        <w:rPr>
          <w:rFonts w:asciiTheme="majorHAnsi" w:eastAsia="SimSun" w:hAnsiTheme="majorHAnsi" w:cstheme="majorHAnsi"/>
          <w:kern w:val="2"/>
          <w:sz w:val="24"/>
          <w:szCs w:val="24"/>
          <w:lang w:eastAsia="zh-CN"/>
        </w:rPr>
      </w:pPr>
    </w:p>
    <w:p w14:paraId="6855F571" w14:textId="191BD870" w:rsidR="0054180B" w:rsidRPr="003D1A62" w:rsidRDefault="0054180B" w:rsidP="0054180B">
      <w:pPr>
        <w:spacing w:line="276" w:lineRule="auto"/>
        <w:jc w:val="center"/>
        <w:rPr>
          <w:rFonts w:asciiTheme="majorHAnsi" w:eastAsia="SimSun" w:hAnsiTheme="majorHAnsi" w:cstheme="majorHAnsi"/>
          <w:kern w:val="2"/>
          <w:sz w:val="24"/>
          <w:szCs w:val="24"/>
          <w:lang w:eastAsia="zh-CN"/>
        </w:rPr>
      </w:pPr>
      <w:r w:rsidRPr="003D1A62">
        <w:rPr>
          <w:rFonts w:asciiTheme="majorHAnsi" w:hAnsiTheme="majorHAnsi" w:cstheme="majorHAnsi"/>
          <w:noProof/>
          <w:sz w:val="20"/>
        </w:rPr>
        <w:drawing>
          <wp:inline distT="0" distB="0" distL="0" distR="0" wp14:anchorId="5C4B0638" wp14:editId="05A162DF">
            <wp:extent cx="2651125" cy="1720267"/>
            <wp:effectExtent l="0" t="0" r="0" b="0"/>
            <wp:docPr id="1137291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1125" cy="1720267"/>
                    </a:xfrm>
                    <a:prstGeom prst="rect">
                      <a:avLst/>
                    </a:prstGeom>
                    <a:noFill/>
                    <a:ln>
                      <a:noFill/>
                    </a:ln>
                  </pic:spPr>
                </pic:pic>
              </a:graphicData>
            </a:graphic>
          </wp:inline>
        </w:drawing>
      </w:r>
    </w:p>
    <w:p w14:paraId="5AE67533" w14:textId="27487EFE" w:rsidR="00FE3A17" w:rsidRPr="00FE3A17" w:rsidRDefault="0054180B" w:rsidP="00FE3A17">
      <w:pPr>
        <w:spacing w:line="276" w:lineRule="auto"/>
        <w:jc w:val="center"/>
        <w:rPr>
          <w:rFonts w:asciiTheme="majorHAnsi" w:eastAsia="SimSun" w:hAnsiTheme="majorHAnsi" w:cstheme="majorHAnsi"/>
          <w:kern w:val="2"/>
          <w:sz w:val="24"/>
          <w:szCs w:val="24"/>
          <w:lang w:eastAsia="zh-CN"/>
        </w:rPr>
      </w:pPr>
      <w:proofErr w:type="gramStart"/>
      <w:r w:rsidRPr="003D1A62">
        <w:rPr>
          <w:rFonts w:asciiTheme="majorHAnsi" w:eastAsia="SimSun" w:hAnsiTheme="majorHAnsi" w:cstheme="majorHAnsi"/>
          <w:kern w:val="2"/>
          <w:sz w:val="24"/>
          <w:szCs w:val="24"/>
          <w:lang w:eastAsia="zh-CN"/>
        </w:rPr>
        <w:t>Gambar 1.</w:t>
      </w:r>
      <w:proofErr w:type="gramEnd"/>
      <w:r w:rsidRPr="003D1A62">
        <w:rPr>
          <w:rFonts w:asciiTheme="majorHAnsi" w:eastAsia="SimSun" w:hAnsiTheme="majorHAnsi" w:cstheme="majorHAnsi"/>
          <w:kern w:val="2"/>
          <w:sz w:val="24"/>
          <w:szCs w:val="24"/>
          <w:lang w:eastAsia="zh-CN"/>
        </w:rPr>
        <w:t xml:space="preserve"> Peta Lokasi dan Stasiun Pengamatan</w:t>
      </w:r>
    </w:p>
    <w:p w14:paraId="5A2B93C7" w14:textId="11E0414C" w:rsidR="003D1A62" w:rsidRPr="003D1A62" w:rsidRDefault="003D1A62" w:rsidP="003D1A62">
      <w:pPr>
        <w:spacing w:line="276" w:lineRule="auto"/>
        <w:jc w:val="both"/>
        <w:rPr>
          <w:rFonts w:asciiTheme="majorHAnsi" w:hAnsiTheme="majorHAnsi" w:cstheme="majorHAnsi"/>
          <w:b/>
          <w:sz w:val="24"/>
          <w:szCs w:val="24"/>
        </w:rPr>
      </w:pPr>
      <w:r w:rsidRPr="003D1A62">
        <w:rPr>
          <w:rFonts w:asciiTheme="majorHAnsi" w:hAnsiTheme="majorHAnsi" w:cstheme="majorHAnsi"/>
          <w:b/>
          <w:sz w:val="24"/>
          <w:szCs w:val="24"/>
        </w:rPr>
        <w:lastRenderedPageBreak/>
        <w:t>Bahan dan Alat</w:t>
      </w:r>
    </w:p>
    <w:p w14:paraId="1130D1E9" w14:textId="1F780384" w:rsidR="0054180B" w:rsidRPr="003D1A62" w:rsidRDefault="003D1A62" w:rsidP="0054180B">
      <w:pPr>
        <w:spacing w:line="276" w:lineRule="auto"/>
        <w:ind w:firstLine="562"/>
        <w:jc w:val="both"/>
        <w:rPr>
          <w:rFonts w:asciiTheme="majorHAnsi" w:hAnsiTheme="majorHAnsi" w:cstheme="majorHAnsi"/>
          <w:sz w:val="24"/>
          <w:szCs w:val="24"/>
        </w:rPr>
      </w:pPr>
      <w:r w:rsidRPr="003D1A62">
        <w:rPr>
          <w:rFonts w:asciiTheme="majorHAnsi" w:hAnsiTheme="majorHAnsi" w:cstheme="majorHAnsi"/>
          <w:sz w:val="24"/>
          <w:szCs w:val="24"/>
        </w:rPr>
        <w:t xml:space="preserve">Alat-alat yang digunakan dalam penelitian adalah </w:t>
      </w:r>
      <w:r w:rsidRPr="003D1A62">
        <w:rPr>
          <w:rFonts w:asciiTheme="majorHAnsi" w:hAnsiTheme="majorHAnsi" w:cstheme="majorHAnsi"/>
          <w:i/>
          <w:iCs/>
          <w:sz w:val="24"/>
          <w:szCs w:val="24"/>
        </w:rPr>
        <w:t>Global Positioning System</w:t>
      </w:r>
      <w:r w:rsidRPr="003D1A62">
        <w:rPr>
          <w:rFonts w:asciiTheme="majorHAnsi" w:hAnsiTheme="majorHAnsi" w:cstheme="majorHAnsi"/>
          <w:sz w:val="24"/>
          <w:szCs w:val="24"/>
        </w:rPr>
        <w:t xml:space="preserve"> (GPS), peta kawasan, pita ukur, tali rapiah,</w:t>
      </w:r>
      <w:r w:rsidRPr="003D1A62">
        <w:rPr>
          <w:rFonts w:asciiTheme="majorHAnsi" w:hAnsiTheme="majorHAnsi" w:cstheme="majorHAnsi"/>
          <w:i/>
          <w:iCs/>
          <w:sz w:val="24"/>
          <w:szCs w:val="24"/>
        </w:rPr>
        <w:t xml:space="preserve"> rollmeter</w:t>
      </w:r>
      <w:r w:rsidRPr="003D1A62">
        <w:rPr>
          <w:rFonts w:asciiTheme="majorHAnsi" w:hAnsiTheme="majorHAnsi" w:cstheme="majorHAnsi"/>
          <w:sz w:val="24"/>
          <w:szCs w:val="24"/>
        </w:rPr>
        <w:t xml:space="preserve">, </w:t>
      </w:r>
      <w:r w:rsidRPr="003D1A62">
        <w:rPr>
          <w:rFonts w:asciiTheme="majorHAnsi" w:hAnsiTheme="majorHAnsi" w:cstheme="majorHAnsi"/>
          <w:i/>
          <w:iCs/>
          <w:sz w:val="24"/>
          <w:szCs w:val="24"/>
        </w:rPr>
        <w:t>haga hypsomete</w:t>
      </w:r>
      <w:r w:rsidRPr="003D1A62">
        <w:rPr>
          <w:rFonts w:asciiTheme="majorHAnsi" w:hAnsiTheme="majorHAnsi" w:cstheme="majorHAnsi"/>
          <w:sz w:val="24"/>
          <w:szCs w:val="24"/>
        </w:rPr>
        <w:t xml:space="preserve">r, parang, kamera digital, alat tulis, dan </w:t>
      </w:r>
      <w:r w:rsidRPr="003D1A62">
        <w:rPr>
          <w:rFonts w:asciiTheme="majorHAnsi" w:hAnsiTheme="majorHAnsi" w:cstheme="majorHAnsi"/>
          <w:i/>
          <w:iCs/>
          <w:sz w:val="24"/>
          <w:szCs w:val="24"/>
        </w:rPr>
        <w:t>tally sheet</w:t>
      </w:r>
      <w:r w:rsidRPr="003D1A62">
        <w:rPr>
          <w:rFonts w:asciiTheme="majorHAnsi" w:hAnsiTheme="majorHAnsi" w:cstheme="majorHAnsi"/>
          <w:sz w:val="24"/>
          <w:szCs w:val="24"/>
        </w:rPr>
        <w:t>. Bahan utama yang dibutuhkan dalam penelitian ini adalah vegetasi mangrove di sekitar pelabuhan Lembar, Desa Labuan Tereng, Lombok Barat, Nusa Tenggara Barat</w:t>
      </w:r>
    </w:p>
    <w:p w14:paraId="2E7715B1" w14:textId="08A66616" w:rsidR="003D1A62" w:rsidRPr="003D1A62" w:rsidRDefault="003D1A62" w:rsidP="003D1A62">
      <w:pPr>
        <w:spacing w:line="276" w:lineRule="auto"/>
        <w:jc w:val="both"/>
        <w:rPr>
          <w:rFonts w:asciiTheme="majorHAnsi" w:eastAsia="SimSun" w:hAnsiTheme="majorHAnsi" w:cstheme="majorHAnsi"/>
          <w:b/>
          <w:kern w:val="2"/>
          <w:sz w:val="24"/>
          <w:szCs w:val="24"/>
          <w:lang w:eastAsia="zh-CN"/>
        </w:rPr>
      </w:pPr>
      <w:r w:rsidRPr="003D1A62">
        <w:rPr>
          <w:rFonts w:asciiTheme="majorHAnsi" w:hAnsiTheme="majorHAnsi" w:cstheme="majorHAnsi"/>
          <w:b/>
          <w:sz w:val="24"/>
          <w:szCs w:val="24"/>
        </w:rPr>
        <w:t>Rancangan Penelitian</w:t>
      </w:r>
    </w:p>
    <w:p w14:paraId="53FC4BA8" w14:textId="6CDF3939" w:rsidR="00A9718F" w:rsidRDefault="003D1A62" w:rsidP="00A9718F">
      <w:pPr>
        <w:spacing w:after="0" w:line="276" w:lineRule="auto"/>
        <w:ind w:firstLine="562"/>
        <w:jc w:val="both"/>
        <w:rPr>
          <w:rFonts w:asciiTheme="majorHAnsi" w:eastAsia="SimSun" w:hAnsiTheme="majorHAnsi" w:cstheme="majorHAnsi"/>
          <w:kern w:val="2"/>
          <w:sz w:val="24"/>
          <w:szCs w:val="24"/>
          <w:lang w:eastAsia="zh-CN"/>
        </w:rPr>
      </w:pPr>
      <w:proofErr w:type="gramStart"/>
      <w:r w:rsidRPr="003D1A62">
        <w:rPr>
          <w:rFonts w:asciiTheme="majorHAnsi" w:eastAsia="SimSun" w:hAnsiTheme="majorHAnsi" w:cstheme="majorHAnsi"/>
          <w:kern w:val="2"/>
          <w:sz w:val="24"/>
          <w:szCs w:val="24"/>
          <w:lang w:eastAsia="zh-CN"/>
        </w:rPr>
        <w:t>Lokasi pengamatan diletakkan pada kawasan pesisir di sekitar pelabuhan Lembar yang masih ditutupi oleh mangrove.</w:t>
      </w:r>
      <w:proofErr w:type="gramEnd"/>
      <w:r w:rsidRPr="003D1A62">
        <w:rPr>
          <w:rFonts w:asciiTheme="majorHAnsi" w:eastAsia="SimSun" w:hAnsiTheme="majorHAnsi" w:cstheme="majorHAnsi"/>
          <w:kern w:val="2"/>
          <w:sz w:val="24"/>
          <w:szCs w:val="24"/>
          <w:lang w:eastAsia="zh-CN"/>
        </w:rPr>
        <w:t xml:space="preserve"> </w:t>
      </w:r>
      <w:proofErr w:type="gramStart"/>
      <w:r w:rsidRPr="003D1A62">
        <w:rPr>
          <w:rFonts w:asciiTheme="majorHAnsi" w:eastAsia="SimSun" w:hAnsiTheme="majorHAnsi" w:cstheme="majorHAnsi"/>
          <w:kern w:val="2"/>
          <w:sz w:val="24"/>
          <w:szCs w:val="24"/>
          <w:lang w:eastAsia="zh-CN"/>
        </w:rPr>
        <w:t xml:space="preserve">Penentuan stasiun serta plot sampel pada penelitian ini menggunakan metode </w:t>
      </w:r>
      <w:r w:rsidRPr="003D1A62">
        <w:rPr>
          <w:rFonts w:asciiTheme="majorHAnsi" w:eastAsia="SimSun" w:hAnsiTheme="majorHAnsi" w:cstheme="majorHAnsi"/>
          <w:i/>
          <w:iCs/>
          <w:kern w:val="2"/>
          <w:sz w:val="24"/>
          <w:szCs w:val="24"/>
          <w:lang w:eastAsia="zh-CN"/>
        </w:rPr>
        <w:t>systematic sampling</w:t>
      </w:r>
      <w:r w:rsidRPr="003D1A62">
        <w:rPr>
          <w:rFonts w:asciiTheme="majorHAnsi" w:eastAsia="SimSun" w:hAnsiTheme="majorHAnsi" w:cstheme="majorHAnsi"/>
          <w:kern w:val="2"/>
          <w:sz w:val="24"/>
          <w:szCs w:val="24"/>
          <w:lang w:eastAsia="zh-CN"/>
        </w:rPr>
        <w:t xml:space="preserve"> </w:t>
      </w:r>
      <w:r w:rsidRPr="003D1A62">
        <w:rPr>
          <w:rFonts w:asciiTheme="majorHAnsi" w:eastAsia="SimSun" w:hAnsiTheme="majorHAnsi" w:cstheme="majorHAnsi"/>
          <w:i/>
          <w:iCs/>
          <w:kern w:val="2"/>
          <w:sz w:val="24"/>
          <w:szCs w:val="24"/>
          <w:lang w:eastAsia="zh-CN"/>
        </w:rPr>
        <w:t>with random start</w:t>
      </w:r>
      <w:r w:rsidRPr="003D1A62">
        <w:rPr>
          <w:rFonts w:asciiTheme="majorHAnsi" w:eastAsia="SimSun" w:hAnsiTheme="majorHAnsi" w:cstheme="majorHAnsi"/>
          <w:kern w:val="2"/>
          <w:sz w:val="24"/>
          <w:szCs w:val="24"/>
          <w:lang w:eastAsia="zh-CN"/>
        </w:rPr>
        <w:t xml:space="preserve"> yaitu jalur dan petak awal ditentukan secara acak kemudian jalur dan petak selanjutnya diambil secara sistematis.</w:t>
      </w:r>
      <w:proofErr w:type="gramEnd"/>
      <w:r w:rsidR="00A9718F">
        <w:rPr>
          <w:rFonts w:asciiTheme="majorHAnsi" w:eastAsia="SimSun" w:hAnsiTheme="majorHAnsi" w:cstheme="majorHAnsi"/>
          <w:kern w:val="2"/>
          <w:sz w:val="24"/>
          <w:szCs w:val="24"/>
          <w:lang w:eastAsia="zh-CN"/>
        </w:rPr>
        <w:t xml:space="preserve"> </w:t>
      </w:r>
      <w:proofErr w:type="gramStart"/>
      <w:r w:rsidR="00A9718F">
        <w:rPr>
          <w:rFonts w:asciiTheme="majorHAnsi" w:eastAsia="SimSun" w:hAnsiTheme="majorHAnsi" w:cstheme="majorHAnsi"/>
          <w:kern w:val="2"/>
          <w:sz w:val="24"/>
          <w:szCs w:val="24"/>
          <w:lang w:eastAsia="zh-CN"/>
        </w:rPr>
        <w:t xml:space="preserve">Demi memenuhi tujuan penelitian, teknik </w:t>
      </w:r>
      <w:r w:rsidR="00BA66DA">
        <w:rPr>
          <w:rFonts w:asciiTheme="majorHAnsi" w:eastAsia="SimSun" w:hAnsiTheme="majorHAnsi" w:cstheme="majorHAnsi"/>
          <w:i/>
          <w:iCs/>
          <w:kern w:val="2"/>
          <w:sz w:val="24"/>
          <w:szCs w:val="24"/>
          <w:lang w:eastAsia="zh-CN"/>
        </w:rPr>
        <w:t>p</w:t>
      </w:r>
      <w:r w:rsidR="00A9718F" w:rsidRPr="00A9718F">
        <w:rPr>
          <w:rFonts w:asciiTheme="majorHAnsi" w:eastAsia="SimSun" w:hAnsiTheme="majorHAnsi" w:cstheme="majorHAnsi"/>
          <w:i/>
          <w:iCs/>
          <w:kern w:val="2"/>
          <w:sz w:val="24"/>
          <w:szCs w:val="24"/>
          <w:lang w:eastAsia="zh-CN"/>
        </w:rPr>
        <w:t>urposive sampling</w:t>
      </w:r>
      <w:r w:rsidR="00A9718F">
        <w:rPr>
          <w:rFonts w:asciiTheme="majorHAnsi" w:eastAsia="SimSun" w:hAnsiTheme="majorHAnsi" w:cstheme="majorHAnsi"/>
          <w:kern w:val="2"/>
          <w:sz w:val="24"/>
          <w:szCs w:val="24"/>
          <w:lang w:eastAsia="zh-CN"/>
        </w:rPr>
        <w:t xml:space="preserve"> dilakukan pada pengamatan tegakan mangrove yang disesuaikan berdasarkan </w:t>
      </w:r>
      <w:r w:rsidRPr="003D1A62">
        <w:rPr>
          <w:rFonts w:asciiTheme="majorHAnsi" w:eastAsia="SimSun" w:hAnsiTheme="majorHAnsi" w:cstheme="majorHAnsi"/>
          <w:kern w:val="2"/>
          <w:sz w:val="24"/>
          <w:szCs w:val="24"/>
          <w:lang w:eastAsia="zh-CN"/>
        </w:rPr>
        <w:t xml:space="preserve">karakteristik </w:t>
      </w:r>
      <w:r w:rsidR="00A9718F">
        <w:rPr>
          <w:rFonts w:asciiTheme="majorHAnsi" w:eastAsia="SimSun" w:hAnsiTheme="majorHAnsi" w:cstheme="majorHAnsi"/>
          <w:kern w:val="2"/>
          <w:sz w:val="24"/>
          <w:szCs w:val="24"/>
          <w:lang w:eastAsia="zh-CN"/>
        </w:rPr>
        <w:t>habitat mangrove setempat.</w:t>
      </w:r>
      <w:proofErr w:type="gramEnd"/>
      <w:r w:rsidR="00A9718F">
        <w:rPr>
          <w:rFonts w:asciiTheme="majorHAnsi" w:eastAsia="SimSun" w:hAnsiTheme="majorHAnsi" w:cstheme="majorHAnsi"/>
          <w:kern w:val="2"/>
          <w:sz w:val="24"/>
          <w:szCs w:val="24"/>
          <w:lang w:eastAsia="zh-CN"/>
        </w:rPr>
        <w:t xml:space="preserve"> </w:t>
      </w:r>
    </w:p>
    <w:p w14:paraId="664FD261" w14:textId="7589426E" w:rsidR="003D1A62" w:rsidRPr="003D1A62" w:rsidRDefault="003D1A62" w:rsidP="00BA66DA">
      <w:pPr>
        <w:spacing w:after="0" w:line="276" w:lineRule="auto"/>
        <w:ind w:firstLine="562"/>
        <w:jc w:val="both"/>
        <w:rPr>
          <w:rFonts w:asciiTheme="majorHAnsi" w:eastAsia="SimSun" w:hAnsiTheme="majorHAnsi" w:cstheme="majorHAnsi"/>
          <w:kern w:val="2"/>
          <w:sz w:val="24"/>
          <w:szCs w:val="24"/>
          <w:lang w:eastAsia="zh-CN"/>
        </w:rPr>
      </w:pPr>
      <w:proofErr w:type="gramStart"/>
      <w:r w:rsidRPr="003D1A62">
        <w:rPr>
          <w:rFonts w:asciiTheme="majorHAnsi" w:eastAsia="SimSun" w:hAnsiTheme="majorHAnsi" w:cstheme="majorHAnsi"/>
          <w:kern w:val="2"/>
          <w:sz w:val="24"/>
          <w:szCs w:val="24"/>
          <w:lang w:eastAsia="zh-CN"/>
        </w:rPr>
        <w:t>Berdasarkan</w:t>
      </w:r>
      <w:r w:rsidR="00BA66DA">
        <w:rPr>
          <w:rFonts w:asciiTheme="majorHAnsi" w:eastAsia="SimSun" w:hAnsiTheme="majorHAnsi" w:cstheme="majorHAnsi"/>
          <w:kern w:val="2"/>
          <w:sz w:val="24"/>
          <w:szCs w:val="24"/>
          <w:lang w:eastAsia="zh-CN"/>
        </w:rPr>
        <w:t xml:space="preserve"> </w:t>
      </w:r>
      <w:r w:rsidRPr="003D1A62">
        <w:rPr>
          <w:rFonts w:asciiTheme="majorHAnsi" w:eastAsia="SimSun" w:hAnsiTheme="majorHAnsi" w:cstheme="majorHAnsi"/>
          <w:kern w:val="2"/>
          <w:sz w:val="24"/>
          <w:szCs w:val="24"/>
          <w:lang w:eastAsia="zh-CN"/>
        </w:rPr>
        <w:t>survei lapangan, lokasi penelitian dibagi menjadi 3 stasiun dengan</w:t>
      </w:r>
      <w:r w:rsidR="00BA66DA">
        <w:rPr>
          <w:rFonts w:asciiTheme="majorHAnsi" w:eastAsia="SimSun" w:hAnsiTheme="majorHAnsi" w:cstheme="majorHAnsi"/>
          <w:kern w:val="2"/>
          <w:sz w:val="24"/>
          <w:szCs w:val="24"/>
          <w:lang w:eastAsia="zh-CN"/>
        </w:rPr>
        <w:t xml:space="preserve"> </w:t>
      </w:r>
      <w:r w:rsidRPr="003D1A62">
        <w:rPr>
          <w:rFonts w:asciiTheme="majorHAnsi" w:eastAsia="SimSun" w:hAnsiTheme="majorHAnsi" w:cstheme="majorHAnsi"/>
          <w:kern w:val="2"/>
          <w:sz w:val="24"/>
          <w:szCs w:val="24"/>
          <w:lang w:eastAsia="zh-CN"/>
        </w:rPr>
        <w:t xml:space="preserve">24 plot pengamatan </w:t>
      </w:r>
      <w:r w:rsidR="00171AE5">
        <w:rPr>
          <w:rFonts w:asciiTheme="majorHAnsi" w:eastAsia="SimSun" w:hAnsiTheme="majorHAnsi" w:cstheme="majorHAnsi"/>
          <w:kern w:val="2"/>
          <w:sz w:val="24"/>
          <w:szCs w:val="24"/>
          <w:lang w:eastAsia="zh-CN"/>
        </w:rPr>
        <w:t>(Gambar</w:t>
      </w:r>
      <w:r w:rsidR="00BA66DA">
        <w:rPr>
          <w:rFonts w:asciiTheme="majorHAnsi" w:eastAsia="SimSun" w:hAnsiTheme="majorHAnsi" w:cstheme="majorHAnsi"/>
          <w:kern w:val="2"/>
          <w:sz w:val="24"/>
          <w:szCs w:val="24"/>
          <w:lang w:eastAsia="zh-CN"/>
        </w:rPr>
        <w:t xml:space="preserve"> </w:t>
      </w:r>
      <w:r w:rsidR="00171AE5">
        <w:rPr>
          <w:rFonts w:asciiTheme="majorHAnsi" w:eastAsia="SimSun" w:hAnsiTheme="majorHAnsi" w:cstheme="majorHAnsi"/>
          <w:kern w:val="2"/>
          <w:sz w:val="24"/>
          <w:szCs w:val="24"/>
          <w:lang w:eastAsia="zh-CN"/>
        </w:rPr>
        <w:t>1)</w:t>
      </w:r>
      <w:r w:rsidR="00A9718F">
        <w:rPr>
          <w:rFonts w:asciiTheme="majorHAnsi" w:eastAsia="SimSun" w:hAnsiTheme="majorHAnsi" w:cstheme="majorHAnsi"/>
          <w:kern w:val="2"/>
          <w:sz w:val="24"/>
          <w:szCs w:val="24"/>
          <w:lang w:eastAsia="zh-CN"/>
        </w:rPr>
        <w:t>.</w:t>
      </w:r>
      <w:proofErr w:type="gramEnd"/>
      <w:r w:rsidR="00BA66DA">
        <w:rPr>
          <w:rFonts w:asciiTheme="majorHAnsi" w:eastAsia="SimSun" w:hAnsiTheme="majorHAnsi" w:cstheme="majorHAnsi"/>
          <w:kern w:val="2"/>
          <w:sz w:val="24"/>
          <w:szCs w:val="24"/>
          <w:lang w:eastAsia="zh-CN"/>
        </w:rPr>
        <w:t xml:space="preserve"> </w:t>
      </w:r>
      <w:r w:rsidRPr="003D1A62">
        <w:rPr>
          <w:rFonts w:asciiTheme="majorHAnsi" w:eastAsia="SimSun" w:hAnsiTheme="majorHAnsi" w:cstheme="majorHAnsi"/>
          <w:kern w:val="2"/>
          <w:sz w:val="24"/>
          <w:szCs w:val="24"/>
          <w:lang w:eastAsia="zh-CN"/>
        </w:rPr>
        <w:t>Pembuatan plot berukuran 10 m x 10 m dengan jarak antar plot adalah 10 m</w:t>
      </w:r>
      <w:r w:rsidR="00A9718F">
        <w:rPr>
          <w:rFonts w:asciiTheme="majorHAnsi" w:eastAsia="SimSun" w:hAnsiTheme="majorHAnsi" w:cstheme="majorHAnsi"/>
          <w:kern w:val="2"/>
          <w:sz w:val="24"/>
          <w:szCs w:val="24"/>
          <w:lang w:eastAsia="zh-CN"/>
        </w:rPr>
        <w:t xml:space="preserve"> dan </w:t>
      </w:r>
      <w:r w:rsidRPr="003D1A62">
        <w:rPr>
          <w:rFonts w:asciiTheme="majorHAnsi" w:eastAsia="SimSun" w:hAnsiTheme="majorHAnsi" w:cstheme="majorHAnsi"/>
          <w:kern w:val="2"/>
          <w:sz w:val="24"/>
          <w:szCs w:val="24"/>
          <w:lang w:eastAsia="zh-CN"/>
        </w:rPr>
        <w:t>jarak antar jalur</w:t>
      </w:r>
      <w:r w:rsidR="00A9718F">
        <w:rPr>
          <w:rFonts w:asciiTheme="majorHAnsi" w:eastAsia="SimSun" w:hAnsiTheme="majorHAnsi" w:cstheme="majorHAnsi"/>
          <w:kern w:val="2"/>
          <w:sz w:val="24"/>
          <w:szCs w:val="24"/>
          <w:lang w:eastAsia="zh-CN"/>
        </w:rPr>
        <w:t xml:space="preserve"> adalah </w:t>
      </w:r>
      <w:r w:rsidRPr="003D1A62">
        <w:rPr>
          <w:rFonts w:asciiTheme="majorHAnsi" w:eastAsia="SimSun" w:hAnsiTheme="majorHAnsi" w:cstheme="majorHAnsi"/>
          <w:kern w:val="2"/>
          <w:sz w:val="24"/>
          <w:szCs w:val="24"/>
          <w:lang w:eastAsia="zh-CN"/>
        </w:rPr>
        <w:t>100 m</w:t>
      </w:r>
      <w:r w:rsidR="00A9718F">
        <w:rPr>
          <w:rFonts w:asciiTheme="majorHAnsi" w:eastAsia="SimSun" w:hAnsiTheme="majorHAnsi" w:cstheme="majorHAnsi"/>
          <w:kern w:val="2"/>
          <w:sz w:val="24"/>
          <w:szCs w:val="24"/>
          <w:lang w:eastAsia="zh-CN"/>
        </w:rPr>
        <w:t xml:space="preserve"> </w:t>
      </w:r>
      <w:r w:rsidR="0011654D">
        <w:rPr>
          <w:rFonts w:asciiTheme="majorHAnsi" w:eastAsia="SimSun" w:hAnsiTheme="majorHAnsi" w:cstheme="majorHAnsi"/>
          <w:kern w:val="2"/>
          <w:sz w:val="24"/>
          <w:szCs w:val="24"/>
          <w:lang w:eastAsia="zh-CN"/>
        </w:rPr>
        <w:t>[</w:t>
      </w:r>
      <w:r w:rsidR="00A9718F">
        <w:rPr>
          <w:rFonts w:asciiTheme="majorHAnsi" w:eastAsia="SimSun" w:hAnsiTheme="majorHAnsi" w:cstheme="majorHAnsi"/>
          <w:kern w:val="2"/>
          <w:sz w:val="24"/>
          <w:szCs w:val="24"/>
          <w:lang w:eastAsia="zh-CN"/>
        </w:rPr>
        <w:t>9</w:t>
      </w:r>
      <w:r w:rsidR="0011654D">
        <w:rPr>
          <w:rFonts w:asciiTheme="majorHAnsi" w:eastAsia="SimSun" w:hAnsiTheme="majorHAnsi" w:cstheme="majorHAnsi"/>
          <w:kern w:val="2"/>
          <w:sz w:val="24"/>
          <w:szCs w:val="24"/>
          <w:lang w:eastAsia="zh-CN"/>
        </w:rPr>
        <w:t>]</w:t>
      </w:r>
      <w:r w:rsidRPr="003D1A62">
        <w:rPr>
          <w:rFonts w:asciiTheme="majorHAnsi" w:eastAsia="SimSun" w:hAnsiTheme="majorHAnsi" w:cstheme="majorHAnsi"/>
          <w:kern w:val="2"/>
          <w:sz w:val="24"/>
          <w:szCs w:val="24"/>
          <w:lang w:eastAsia="zh-CN"/>
        </w:rPr>
        <w:t>.</w:t>
      </w:r>
    </w:p>
    <w:p w14:paraId="1382E42B" w14:textId="00479A26" w:rsidR="003D1A62" w:rsidRPr="003D1A62" w:rsidRDefault="00BA66DA" w:rsidP="003D1A62">
      <w:pPr>
        <w:spacing w:line="276" w:lineRule="auto"/>
        <w:ind w:firstLine="562"/>
        <w:jc w:val="both"/>
        <w:rPr>
          <w:rFonts w:asciiTheme="majorHAnsi" w:eastAsia="SimSun" w:hAnsiTheme="majorHAnsi" w:cstheme="majorHAnsi"/>
          <w:kern w:val="2"/>
          <w:sz w:val="24"/>
          <w:szCs w:val="24"/>
          <w:lang w:eastAsia="zh-CN"/>
        </w:rPr>
      </w:pPr>
      <w:r>
        <w:rPr>
          <w:rFonts w:asciiTheme="majorHAnsi" w:eastAsia="SimSun" w:hAnsiTheme="majorHAnsi" w:cstheme="majorHAnsi"/>
          <w:kern w:val="2"/>
          <w:sz w:val="24"/>
          <w:szCs w:val="24"/>
          <w:lang w:eastAsia="zh-CN"/>
        </w:rPr>
        <w:t xml:space="preserve">Pengambilan data potensi tegakan mengacu pada stadia pertumbuhan, meliputi: (a). </w:t>
      </w:r>
      <w:r w:rsidR="003D1A62" w:rsidRPr="003D1A62">
        <w:rPr>
          <w:rFonts w:asciiTheme="majorHAnsi" w:eastAsia="SimSun" w:hAnsiTheme="majorHAnsi" w:cstheme="majorHAnsi"/>
          <w:kern w:val="2"/>
          <w:sz w:val="24"/>
          <w:szCs w:val="24"/>
          <w:lang w:eastAsia="zh-CN"/>
        </w:rPr>
        <w:t>Pohon dengan diameter ≥10</w:t>
      </w:r>
      <w:r>
        <w:rPr>
          <w:rFonts w:asciiTheme="majorHAnsi" w:eastAsia="SimSun" w:hAnsiTheme="majorHAnsi" w:cstheme="majorHAnsi"/>
          <w:kern w:val="2"/>
          <w:sz w:val="24"/>
          <w:szCs w:val="24"/>
          <w:lang w:eastAsia="zh-CN"/>
        </w:rPr>
        <w:t xml:space="preserve"> </w:t>
      </w:r>
      <w:r w:rsidR="003D1A62" w:rsidRPr="003D1A62">
        <w:rPr>
          <w:rFonts w:asciiTheme="majorHAnsi" w:eastAsia="SimSun" w:hAnsiTheme="majorHAnsi" w:cstheme="majorHAnsi"/>
          <w:kern w:val="2"/>
          <w:sz w:val="24"/>
          <w:szCs w:val="24"/>
          <w:lang w:eastAsia="zh-CN"/>
        </w:rPr>
        <w:t>c</w:t>
      </w:r>
      <w:r>
        <w:rPr>
          <w:rFonts w:asciiTheme="majorHAnsi" w:eastAsia="SimSun" w:hAnsiTheme="majorHAnsi" w:cstheme="majorHAnsi"/>
          <w:kern w:val="2"/>
          <w:sz w:val="24"/>
          <w:szCs w:val="24"/>
          <w:lang w:eastAsia="zh-CN"/>
        </w:rPr>
        <w:t>m diambil pada luasan 0.01 ha</w:t>
      </w:r>
      <w:r w:rsidR="003D1A62" w:rsidRPr="003D1A62">
        <w:rPr>
          <w:rFonts w:asciiTheme="majorHAnsi" w:eastAsia="SimSun" w:hAnsiTheme="majorHAnsi" w:cstheme="majorHAnsi"/>
          <w:kern w:val="2"/>
          <w:sz w:val="24"/>
          <w:szCs w:val="24"/>
          <w:lang w:eastAsia="zh-CN"/>
        </w:rPr>
        <w:t xml:space="preserve">, </w:t>
      </w:r>
      <w:r>
        <w:rPr>
          <w:rFonts w:asciiTheme="majorHAnsi" w:eastAsia="SimSun" w:hAnsiTheme="majorHAnsi" w:cstheme="majorHAnsi"/>
          <w:kern w:val="2"/>
          <w:sz w:val="24"/>
          <w:szCs w:val="24"/>
          <w:lang w:eastAsia="zh-CN"/>
        </w:rPr>
        <w:t>(b). P</w:t>
      </w:r>
      <w:r w:rsidR="003D1A62" w:rsidRPr="003D1A62">
        <w:rPr>
          <w:rFonts w:asciiTheme="majorHAnsi" w:eastAsia="SimSun" w:hAnsiTheme="majorHAnsi" w:cstheme="majorHAnsi"/>
          <w:kern w:val="2"/>
          <w:sz w:val="24"/>
          <w:szCs w:val="24"/>
          <w:lang w:eastAsia="zh-CN"/>
        </w:rPr>
        <w:t xml:space="preserve">ancang </w:t>
      </w:r>
      <w:r>
        <w:rPr>
          <w:rFonts w:asciiTheme="majorHAnsi" w:eastAsia="SimSun" w:hAnsiTheme="majorHAnsi" w:cstheme="majorHAnsi"/>
          <w:kern w:val="2"/>
          <w:sz w:val="24"/>
          <w:szCs w:val="24"/>
          <w:lang w:eastAsia="zh-CN"/>
        </w:rPr>
        <w:t xml:space="preserve">dengan ukuran </w:t>
      </w:r>
      <w:r w:rsidR="003D1A62" w:rsidRPr="003D1A62">
        <w:rPr>
          <w:rFonts w:asciiTheme="majorHAnsi" w:eastAsia="SimSun" w:hAnsiTheme="majorHAnsi" w:cstheme="majorHAnsi"/>
          <w:kern w:val="2"/>
          <w:sz w:val="24"/>
          <w:szCs w:val="24"/>
          <w:lang w:eastAsia="zh-CN"/>
        </w:rPr>
        <w:t>tinggi</w:t>
      </w:r>
      <w:r>
        <w:rPr>
          <w:rFonts w:asciiTheme="majorHAnsi" w:eastAsia="SimSun" w:hAnsiTheme="majorHAnsi" w:cstheme="majorHAnsi"/>
          <w:kern w:val="2"/>
          <w:sz w:val="24"/>
          <w:szCs w:val="24"/>
          <w:lang w:eastAsia="zh-CN"/>
        </w:rPr>
        <w:t xml:space="preserve"> </w:t>
      </w:r>
      <w:r w:rsidR="003D1A62" w:rsidRPr="003D1A62">
        <w:rPr>
          <w:rFonts w:asciiTheme="majorHAnsi" w:eastAsia="SimSun" w:hAnsiTheme="majorHAnsi" w:cstheme="majorHAnsi"/>
          <w:kern w:val="2"/>
          <w:sz w:val="24"/>
          <w:szCs w:val="24"/>
          <w:lang w:eastAsia="zh-CN"/>
        </w:rPr>
        <w:t>&gt;1</w:t>
      </w:r>
      <w:proofErr w:type="gramStart"/>
      <w:r w:rsidR="003D1A62" w:rsidRPr="003D1A62">
        <w:rPr>
          <w:rFonts w:asciiTheme="majorHAnsi" w:eastAsia="SimSun" w:hAnsiTheme="majorHAnsi" w:cstheme="majorHAnsi"/>
          <w:kern w:val="2"/>
          <w:sz w:val="24"/>
          <w:szCs w:val="24"/>
          <w:lang w:eastAsia="zh-CN"/>
        </w:rPr>
        <w:t>,5</w:t>
      </w:r>
      <w:proofErr w:type="gramEnd"/>
      <w:r w:rsidR="003D1A62" w:rsidRPr="003D1A62">
        <w:rPr>
          <w:rFonts w:asciiTheme="majorHAnsi" w:eastAsia="SimSun" w:hAnsiTheme="majorHAnsi" w:cstheme="majorHAnsi"/>
          <w:kern w:val="2"/>
          <w:sz w:val="24"/>
          <w:szCs w:val="24"/>
          <w:lang w:eastAsia="zh-CN"/>
        </w:rPr>
        <w:t xml:space="preserve"> m dan diameter</w:t>
      </w:r>
      <w:r>
        <w:rPr>
          <w:rFonts w:asciiTheme="majorHAnsi" w:eastAsia="SimSun" w:hAnsiTheme="majorHAnsi" w:cstheme="majorHAnsi"/>
          <w:kern w:val="2"/>
          <w:sz w:val="24"/>
          <w:szCs w:val="24"/>
          <w:lang w:eastAsia="zh-CN"/>
        </w:rPr>
        <w:t xml:space="preserve"> </w:t>
      </w:r>
      <w:r w:rsidR="003D1A62" w:rsidRPr="003D1A62">
        <w:rPr>
          <w:rFonts w:asciiTheme="majorHAnsi" w:eastAsia="SimSun" w:hAnsiTheme="majorHAnsi" w:cstheme="majorHAnsi"/>
          <w:kern w:val="2"/>
          <w:sz w:val="24"/>
          <w:szCs w:val="24"/>
          <w:lang w:eastAsia="zh-CN"/>
        </w:rPr>
        <w:t>&lt;10 cm</w:t>
      </w:r>
      <w:r>
        <w:rPr>
          <w:rFonts w:asciiTheme="majorHAnsi" w:eastAsia="SimSun" w:hAnsiTheme="majorHAnsi" w:cstheme="majorHAnsi"/>
          <w:kern w:val="2"/>
          <w:sz w:val="24"/>
          <w:szCs w:val="24"/>
          <w:lang w:eastAsia="zh-CN"/>
        </w:rPr>
        <w:t xml:space="preserve"> diambil pada luasan 0.0025 ha</w:t>
      </w:r>
      <w:r w:rsidR="003D1A62" w:rsidRPr="003D1A62">
        <w:rPr>
          <w:rFonts w:asciiTheme="majorHAnsi" w:eastAsia="SimSun" w:hAnsiTheme="majorHAnsi" w:cstheme="majorHAnsi"/>
          <w:kern w:val="2"/>
          <w:sz w:val="24"/>
          <w:szCs w:val="24"/>
          <w:lang w:eastAsia="zh-CN"/>
        </w:rPr>
        <w:t xml:space="preserve">, dan </w:t>
      </w:r>
      <w:r>
        <w:rPr>
          <w:rFonts w:asciiTheme="majorHAnsi" w:eastAsia="SimSun" w:hAnsiTheme="majorHAnsi" w:cstheme="majorHAnsi"/>
          <w:kern w:val="2"/>
          <w:sz w:val="24"/>
          <w:szCs w:val="24"/>
          <w:lang w:eastAsia="zh-CN"/>
        </w:rPr>
        <w:t xml:space="preserve">(c). </w:t>
      </w:r>
      <w:proofErr w:type="gramStart"/>
      <w:r w:rsidR="001A594D">
        <w:rPr>
          <w:rFonts w:asciiTheme="majorHAnsi" w:eastAsia="SimSun" w:hAnsiTheme="majorHAnsi" w:cstheme="majorHAnsi"/>
          <w:kern w:val="2"/>
          <w:sz w:val="24"/>
          <w:szCs w:val="24"/>
          <w:lang w:eastAsia="zh-CN"/>
        </w:rPr>
        <w:t>S</w:t>
      </w:r>
      <w:r w:rsidR="003D1A62" w:rsidRPr="003D1A62">
        <w:rPr>
          <w:rFonts w:asciiTheme="majorHAnsi" w:eastAsia="SimSun" w:hAnsiTheme="majorHAnsi" w:cstheme="majorHAnsi"/>
          <w:kern w:val="2"/>
          <w:sz w:val="24"/>
          <w:szCs w:val="24"/>
          <w:lang w:eastAsia="zh-CN"/>
        </w:rPr>
        <w:t xml:space="preserve">emai </w:t>
      </w:r>
      <w:r>
        <w:rPr>
          <w:rFonts w:asciiTheme="majorHAnsi" w:eastAsia="SimSun" w:hAnsiTheme="majorHAnsi" w:cstheme="majorHAnsi"/>
          <w:kern w:val="2"/>
          <w:sz w:val="24"/>
          <w:szCs w:val="24"/>
          <w:lang w:eastAsia="zh-CN"/>
        </w:rPr>
        <w:t xml:space="preserve">dengan ukuran </w:t>
      </w:r>
      <w:r>
        <w:rPr>
          <w:rFonts w:asciiTheme="majorHAnsi" w:eastAsia="SimSun" w:hAnsiTheme="majorHAnsi" w:cstheme="majorHAnsi"/>
          <w:kern w:val="2"/>
          <w:sz w:val="24"/>
          <w:szCs w:val="24"/>
          <w:lang w:eastAsia="zh-CN"/>
        </w:rPr>
        <w:lastRenderedPageBreak/>
        <w:t xml:space="preserve">diameter &lt;2cm dan tinggi &lt;1.5 m diambil pada luasan 0.0004 ha </w:t>
      </w:r>
      <w:r w:rsidR="0011654D">
        <w:rPr>
          <w:rFonts w:asciiTheme="majorHAnsi" w:eastAsia="SimSun" w:hAnsiTheme="majorHAnsi" w:cstheme="majorHAnsi"/>
          <w:kern w:val="2"/>
          <w:sz w:val="24"/>
          <w:szCs w:val="24"/>
          <w:lang w:eastAsia="zh-CN"/>
        </w:rPr>
        <w:t>[</w:t>
      </w:r>
      <w:r>
        <w:rPr>
          <w:rFonts w:asciiTheme="majorHAnsi" w:eastAsia="SimSun" w:hAnsiTheme="majorHAnsi" w:cstheme="majorHAnsi"/>
          <w:kern w:val="2"/>
          <w:sz w:val="24"/>
          <w:szCs w:val="24"/>
          <w:lang w:eastAsia="zh-CN"/>
        </w:rPr>
        <w:t>10</w:t>
      </w:r>
      <w:r w:rsidR="0011654D">
        <w:rPr>
          <w:rFonts w:asciiTheme="majorHAnsi" w:eastAsia="SimSun" w:hAnsiTheme="majorHAnsi" w:cstheme="majorHAnsi"/>
          <w:kern w:val="2"/>
          <w:sz w:val="24"/>
          <w:szCs w:val="24"/>
          <w:lang w:eastAsia="zh-CN"/>
        </w:rPr>
        <w:t>]; [1</w:t>
      </w:r>
      <w:r>
        <w:rPr>
          <w:rFonts w:asciiTheme="majorHAnsi" w:eastAsia="SimSun" w:hAnsiTheme="majorHAnsi" w:cstheme="majorHAnsi"/>
          <w:kern w:val="2"/>
          <w:sz w:val="24"/>
          <w:szCs w:val="24"/>
          <w:lang w:eastAsia="zh-CN"/>
        </w:rPr>
        <w:t>1</w:t>
      </w:r>
      <w:r w:rsidR="0011654D">
        <w:rPr>
          <w:rFonts w:asciiTheme="majorHAnsi" w:eastAsia="SimSun" w:hAnsiTheme="majorHAnsi" w:cstheme="majorHAnsi"/>
          <w:kern w:val="2"/>
          <w:sz w:val="24"/>
          <w:szCs w:val="24"/>
          <w:lang w:eastAsia="zh-CN"/>
        </w:rPr>
        <w:t>]</w:t>
      </w:r>
      <w:r w:rsidR="003D1A62" w:rsidRPr="003D1A62">
        <w:rPr>
          <w:rFonts w:asciiTheme="majorHAnsi" w:eastAsia="SimSun" w:hAnsiTheme="majorHAnsi" w:cstheme="majorHAnsi"/>
          <w:kern w:val="2"/>
          <w:sz w:val="24"/>
          <w:szCs w:val="24"/>
          <w:lang w:eastAsia="zh-CN"/>
        </w:rPr>
        <w:t>.</w:t>
      </w:r>
      <w:proofErr w:type="gramEnd"/>
      <w:r w:rsidR="003D1A62" w:rsidRPr="003D1A62">
        <w:rPr>
          <w:rFonts w:asciiTheme="majorHAnsi" w:eastAsia="SimSun" w:hAnsiTheme="majorHAnsi" w:cstheme="majorHAnsi"/>
          <w:kern w:val="2"/>
          <w:sz w:val="24"/>
          <w:szCs w:val="24"/>
          <w:lang w:eastAsia="zh-CN"/>
        </w:rPr>
        <w:t xml:space="preserve"> Desain plot contoh disajikan pada (Gambar 2).</w:t>
      </w:r>
    </w:p>
    <w:p w14:paraId="0E84779B" w14:textId="54F13804" w:rsidR="0034444D" w:rsidRPr="003D1A62" w:rsidRDefault="003D1A62" w:rsidP="003D1A62">
      <w:pPr>
        <w:pBdr>
          <w:top w:val="nil"/>
          <w:left w:val="nil"/>
          <w:bottom w:val="nil"/>
          <w:right w:val="nil"/>
          <w:between w:val="nil"/>
        </w:pBdr>
        <w:spacing w:before="240" w:after="0" w:line="276" w:lineRule="auto"/>
        <w:jc w:val="both"/>
        <w:rPr>
          <w:rFonts w:asciiTheme="majorHAnsi" w:hAnsiTheme="majorHAnsi" w:cstheme="majorHAnsi"/>
          <w:color w:val="000000"/>
          <w:sz w:val="24"/>
          <w:szCs w:val="24"/>
        </w:rPr>
      </w:pPr>
      <w:r w:rsidRPr="0091036D">
        <w:rPr>
          <w:noProof/>
          <w:szCs w:val="24"/>
        </w:rPr>
        <w:drawing>
          <wp:inline distT="0" distB="0" distL="0" distR="0" wp14:anchorId="44FEE6DE" wp14:editId="28F5E34F">
            <wp:extent cx="2651125" cy="612375"/>
            <wp:effectExtent l="0" t="0" r="0" b="0"/>
            <wp:docPr id="1529474331" name="Picture 152947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t="13962" r="1685" b="17680"/>
                    <a:stretch>
                      <a:fillRect/>
                    </a:stretch>
                  </pic:blipFill>
                  <pic:spPr bwMode="auto">
                    <a:xfrm>
                      <a:off x="0" y="0"/>
                      <a:ext cx="2651125" cy="612375"/>
                    </a:xfrm>
                    <a:prstGeom prst="rect">
                      <a:avLst/>
                    </a:prstGeom>
                    <a:noFill/>
                    <a:ln>
                      <a:noFill/>
                    </a:ln>
                  </pic:spPr>
                </pic:pic>
              </a:graphicData>
            </a:graphic>
          </wp:inline>
        </w:drawing>
      </w:r>
    </w:p>
    <w:p w14:paraId="1ACDC9F6" w14:textId="7529EB03" w:rsidR="0034444D" w:rsidRPr="003D1A62" w:rsidRDefault="003D1A62" w:rsidP="003D1A62">
      <w:pPr>
        <w:spacing w:before="240" w:after="0" w:line="276" w:lineRule="auto"/>
        <w:jc w:val="center"/>
        <w:rPr>
          <w:rFonts w:asciiTheme="majorHAnsi" w:hAnsiTheme="majorHAnsi" w:cstheme="majorHAnsi"/>
          <w:szCs w:val="24"/>
        </w:rPr>
      </w:pPr>
      <w:proofErr w:type="gramStart"/>
      <w:r w:rsidRPr="003D1A62">
        <w:rPr>
          <w:rFonts w:asciiTheme="majorHAnsi" w:hAnsiTheme="majorHAnsi" w:cstheme="majorHAnsi"/>
          <w:szCs w:val="24"/>
        </w:rPr>
        <w:t>Gambar 2.</w:t>
      </w:r>
      <w:proofErr w:type="gramEnd"/>
      <w:r w:rsidRPr="003D1A62">
        <w:rPr>
          <w:rFonts w:asciiTheme="majorHAnsi" w:hAnsiTheme="majorHAnsi" w:cstheme="majorHAnsi"/>
          <w:szCs w:val="24"/>
        </w:rPr>
        <w:t xml:space="preserve"> Sketsa Plot Pengamatan </w:t>
      </w:r>
    </w:p>
    <w:p w14:paraId="6429BCB6" w14:textId="496774BE" w:rsidR="003D1A62" w:rsidRDefault="003D1A62" w:rsidP="003D1A62">
      <w:pPr>
        <w:spacing w:before="240" w:after="0" w:line="276" w:lineRule="auto"/>
        <w:rPr>
          <w:rFonts w:asciiTheme="majorHAnsi" w:hAnsiTheme="majorHAnsi" w:cstheme="majorHAnsi"/>
          <w:b/>
          <w:sz w:val="24"/>
          <w:szCs w:val="24"/>
        </w:rPr>
      </w:pPr>
      <w:r w:rsidRPr="003D1A62">
        <w:rPr>
          <w:rFonts w:asciiTheme="majorHAnsi" w:hAnsiTheme="majorHAnsi" w:cstheme="majorHAnsi"/>
          <w:b/>
          <w:sz w:val="24"/>
          <w:szCs w:val="24"/>
        </w:rPr>
        <w:t>Analisis Data</w:t>
      </w:r>
    </w:p>
    <w:p w14:paraId="244B6F3A" w14:textId="74F43F4C" w:rsidR="003D1A62" w:rsidRPr="003D1A62" w:rsidRDefault="003D1A62" w:rsidP="001A594D">
      <w:pPr>
        <w:spacing w:before="240" w:after="0" w:line="276" w:lineRule="auto"/>
        <w:ind w:firstLine="540"/>
        <w:jc w:val="both"/>
        <w:rPr>
          <w:rFonts w:asciiTheme="majorHAnsi" w:hAnsiTheme="majorHAnsi" w:cstheme="majorHAnsi"/>
          <w:sz w:val="24"/>
          <w:szCs w:val="24"/>
        </w:rPr>
      </w:pPr>
      <w:r w:rsidRPr="003D1A62">
        <w:rPr>
          <w:rFonts w:asciiTheme="majorHAnsi" w:hAnsiTheme="majorHAnsi" w:cstheme="majorHAnsi"/>
          <w:sz w:val="24"/>
          <w:szCs w:val="24"/>
        </w:rPr>
        <w:t xml:space="preserve">Hasil pengumpulan data di lokasi penelitian diolah </w:t>
      </w:r>
      <w:r w:rsidR="001A594D">
        <w:rPr>
          <w:rFonts w:asciiTheme="majorHAnsi" w:hAnsiTheme="majorHAnsi" w:cstheme="majorHAnsi"/>
          <w:sz w:val="24"/>
          <w:szCs w:val="24"/>
        </w:rPr>
        <w:t xml:space="preserve">dan dianalisis </w:t>
      </w:r>
      <w:r w:rsidRPr="003D1A62">
        <w:rPr>
          <w:rFonts w:asciiTheme="majorHAnsi" w:hAnsiTheme="majorHAnsi" w:cstheme="majorHAnsi"/>
          <w:sz w:val="24"/>
          <w:szCs w:val="24"/>
        </w:rPr>
        <w:t>untuk</w:t>
      </w:r>
      <w:r w:rsidR="001A594D">
        <w:rPr>
          <w:rFonts w:asciiTheme="majorHAnsi" w:hAnsiTheme="majorHAnsi" w:cstheme="majorHAnsi"/>
          <w:sz w:val="24"/>
          <w:szCs w:val="24"/>
        </w:rPr>
        <w:t xml:space="preserve"> mendapatkan informasi ekostruktur mangrove Desa Labuan Tereng yang meliputi: </w:t>
      </w:r>
      <w:r w:rsidRPr="003D1A62">
        <w:rPr>
          <w:rFonts w:asciiTheme="majorHAnsi" w:hAnsiTheme="majorHAnsi" w:cstheme="majorHAnsi"/>
          <w:sz w:val="24"/>
          <w:szCs w:val="24"/>
        </w:rPr>
        <w:t>Indeks Nilai Penting (INP)</w:t>
      </w:r>
      <w:r w:rsidR="001A594D">
        <w:rPr>
          <w:rFonts w:asciiTheme="majorHAnsi" w:hAnsiTheme="majorHAnsi" w:cstheme="majorHAnsi"/>
          <w:sz w:val="24"/>
          <w:szCs w:val="24"/>
        </w:rPr>
        <w:t xml:space="preserve">, </w:t>
      </w:r>
      <w:r w:rsidRPr="003D1A62">
        <w:rPr>
          <w:rFonts w:asciiTheme="majorHAnsi" w:hAnsiTheme="majorHAnsi" w:cstheme="majorHAnsi"/>
          <w:sz w:val="24"/>
          <w:szCs w:val="24"/>
        </w:rPr>
        <w:t>indeks ekologi, pola persebaran mangrove</w:t>
      </w:r>
      <w:r w:rsidR="001A594D">
        <w:rPr>
          <w:rFonts w:asciiTheme="majorHAnsi" w:hAnsiTheme="majorHAnsi" w:cstheme="majorHAnsi"/>
          <w:sz w:val="24"/>
          <w:szCs w:val="24"/>
        </w:rPr>
        <w:t xml:space="preserve"> dan status regenerasi.</w:t>
      </w:r>
    </w:p>
    <w:p w14:paraId="5E08727C" w14:textId="77777777" w:rsidR="003D1A62" w:rsidRPr="003D1A62" w:rsidRDefault="003D1A62" w:rsidP="003D1A62">
      <w:pPr>
        <w:numPr>
          <w:ilvl w:val="0"/>
          <w:numId w:val="3"/>
        </w:numPr>
        <w:spacing w:before="240" w:after="0" w:line="276" w:lineRule="auto"/>
        <w:rPr>
          <w:rFonts w:asciiTheme="majorHAnsi" w:hAnsiTheme="majorHAnsi" w:cstheme="majorHAnsi"/>
          <w:b/>
          <w:bCs/>
          <w:sz w:val="24"/>
          <w:szCs w:val="24"/>
        </w:rPr>
      </w:pPr>
      <w:r w:rsidRPr="003D1A62">
        <w:rPr>
          <w:rFonts w:asciiTheme="majorHAnsi" w:hAnsiTheme="majorHAnsi" w:cstheme="majorHAnsi"/>
          <w:b/>
          <w:bCs/>
          <w:sz w:val="24"/>
          <w:szCs w:val="24"/>
        </w:rPr>
        <w:t>Indeks nilai penting</w:t>
      </w:r>
    </w:p>
    <w:p w14:paraId="051CE148" w14:textId="253C36CA" w:rsidR="003D1A62" w:rsidRDefault="003D1A62" w:rsidP="003D1A62">
      <w:pPr>
        <w:spacing w:before="120" w:after="0" w:line="276" w:lineRule="auto"/>
        <w:ind w:firstLine="547"/>
        <w:jc w:val="both"/>
        <w:rPr>
          <w:rFonts w:asciiTheme="majorHAnsi" w:hAnsiTheme="majorHAnsi" w:cstheme="majorHAnsi"/>
          <w:sz w:val="24"/>
          <w:szCs w:val="24"/>
        </w:rPr>
      </w:pPr>
      <w:proofErr w:type="gramStart"/>
      <w:r w:rsidRPr="003D1A62">
        <w:rPr>
          <w:rFonts w:asciiTheme="majorHAnsi" w:hAnsiTheme="majorHAnsi" w:cstheme="majorHAnsi"/>
          <w:sz w:val="24"/>
          <w:szCs w:val="24"/>
        </w:rPr>
        <w:t>Untuk perhitungan indeks nilai penting diperoleh dari penjumlahan kerapatan relatif dan frekuensi relatif untuk tahap pertumbuhan semai dan pancang sedangkan untuk tahap pertumbuhan tingkat pohon ditambahkan dominansi relatif.</w:t>
      </w:r>
      <w:proofErr w:type="gramEnd"/>
      <w:r w:rsidRPr="003D1A62">
        <w:rPr>
          <w:rFonts w:asciiTheme="majorHAnsi" w:hAnsiTheme="majorHAnsi" w:cstheme="majorHAnsi"/>
          <w:sz w:val="24"/>
          <w:szCs w:val="24"/>
        </w:rPr>
        <w:t xml:space="preserve"> </w:t>
      </w:r>
      <w:proofErr w:type="gramStart"/>
      <w:r w:rsidRPr="003D1A62">
        <w:rPr>
          <w:rFonts w:asciiTheme="majorHAnsi" w:hAnsiTheme="majorHAnsi" w:cstheme="majorHAnsi"/>
          <w:sz w:val="24"/>
          <w:szCs w:val="24"/>
        </w:rPr>
        <w:t>dengan</w:t>
      </w:r>
      <w:proofErr w:type="gramEnd"/>
      <w:r w:rsidRPr="003D1A62">
        <w:rPr>
          <w:rFonts w:asciiTheme="majorHAnsi" w:hAnsiTheme="majorHAnsi" w:cstheme="majorHAnsi"/>
          <w:sz w:val="24"/>
          <w:szCs w:val="24"/>
        </w:rPr>
        <w:t xml:space="preserve"> rumus berikut</w:t>
      </w:r>
      <w:r w:rsidR="00B61F9B">
        <w:rPr>
          <w:rFonts w:asciiTheme="majorHAnsi" w:hAnsiTheme="majorHAnsi" w:cstheme="majorHAnsi"/>
          <w:sz w:val="24"/>
          <w:szCs w:val="24"/>
        </w:rPr>
        <w:t xml:space="preserve"> [1</w:t>
      </w:r>
      <w:r w:rsidR="001A594D">
        <w:rPr>
          <w:rFonts w:asciiTheme="majorHAnsi" w:hAnsiTheme="majorHAnsi" w:cstheme="majorHAnsi"/>
          <w:sz w:val="24"/>
          <w:szCs w:val="24"/>
        </w:rPr>
        <w:t>2</w:t>
      </w:r>
      <w:r w:rsidR="00B61F9B">
        <w:rPr>
          <w:rFonts w:asciiTheme="majorHAnsi" w:hAnsiTheme="majorHAnsi" w:cstheme="majorHAnsi"/>
          <w:sz w:val="24"/>
          <w:szCs w:val="24"/>
        </w:rPr>
        <w:t>]; [1</w:t>
      </w:r>
      <w:r w:rsidR="001A594D">
        <w:rPr>
          <w:rFonts w:asciiTheme="majorHAnsi" w:hAnsiTheme="majorHAnsi" w:cstheme="majorHAnsi"/>
          <w:sz w:val="24"/>
          <w:szCs w:val="24"/>
        </w:rPr>
        <w:t>3</w:t>
      </w:r>
      <w:r w:rsidR="00B61F9B">
        <w:rPr>
          <w:rFonts w:asciiTheme="majorHAnsi" w:hAnsiTheme="majorHAnsi" w:cstheme="majorHAnsi"/>
          <w:sz w:val="24"/>
          <w:szCs w:val="24"/>
        </w:rPr>
        <w:t xml:space="preserve">] </w:t>
      </w:r>
    </w:p>
    <w:p w14:paraId="56E0421B" w14:textId="287A41DB" w:rsidR="00081866" w:rsidRPr="00081866" w:rsidRDefault="00081866" w:rsidP="00081866">
      <w:pPr>
        <w:pStyle w:val="ListParagraph"/>
        <w:numPr>
          <w:ilvl w:val="0"/>
          <w:numId w:val="5"/>
        </w:numPr>
        <w:spacing w:before="120" w:after="0" w:line="276" w:lineRule="auto"/>
        <w:ind w:left="360"/>
        <w:jc w:val="both"/>
        <w:rPr>
          <w:rFonts w:asciiTheme="majorHAnsi" w:hAnsiTheme="majorHAnsi" w:cstheme="majorHAnsi"/>
          <w:b/>
          <w:bCs/>
          <w:sz w:val="24"/>
          <w:szCs w:val="24"/>
        </w:rPr>
      </w:pPr>
      <w:r w:rsidRPr="00081866">
        <w:rPr>
          <w:rFonts w:asciiTheme="majorHAnsi" w:hAnsiTheme="majorHAnsi" w:cstheme="majorHAnsi"/>
          <w:b/>
          <w:bCs/>
          <w:sz w:val="24"/>
          <w:szCs w:val="24"/>
        </w:rPr>
        <w:t>Kerapatan (K)</w:t>
      </w:r>
    </w:p>
    <w:p w14:paraId="44D37A65" w14:textId="6CE2C4DA" w:rsidR="003D1A62" w:rsidRDefault="003D1A62" w:rsidP="00081866">
      <w:pPr>
        <w:spacing w:before="120" w:after="0" w:line="276" w:lineRule="auto"/>
        <w:jc w:val="center"/>
        <w:rPr>
          <w:rFonts w:asciiTheme="majorHAnsi" w:hAnsiTheme="majorHAnsi" w:cstheme="majorHAnsi"/>
          <w:sz w:val="24"/>
          <w:szCs w:val="24"/>
        </w:rPr>
      </w:pPr>
      <w:r w:rsidRPr="003D1A62">
        <w:rPr>
          <w:rFonts w:asciiTheme="majorHAnsi" w:hAnsiTheme="majorHAnsi" w:cstheme="majorHAnsi"/>
          <w:sz w:val="24"/>
          <w:szCs w:val="24"/>
        </w:rPr>
        <w:t xml:space="preserve">K=  </w:t>
      </w:r>
      <m:oMath>
        <m:f>
          <m:fPr>
            <m:ctrlPr>
              <w:rPr>
                <w:rFonts w:ascii="Cambria Math" w:hAnsi="Cambria Math" w:cstheme="majorHAnsi"/>
                <w:i/>
                <w:sz w:val="24"/>
                <w:szCs w:val="24"/>
              </w:rPr>
            </m:ctrlPr>
          </m:fPr>
          <m:num>
            <m:r>
              <m:rPr>
                <m:sty m:val="p"/>
              </m:rPr>
              <w:rPr>
                <w:rFonts w:ascii="Cambria Math" w:hAnsi="Cambria Math" w:cstheme="majorHAnsi"/>
                <w:sz w:val="24"/>
                <w:szCs w:val="24"/>
                <w:lang w:val="id-ID"/>
              </w:rPr>
              <m:t xml:space="preserve">Jumlah Individu suatu jenis </m:t>
            </m:r>
            <m:d>
              <m:dPr>
                <m:ctrlPr>
                  <w:rPr>
                    <w:rFonts w:ascii="Cambria Math" w:hAnsi="Cambria Math" w:cstheme="majorHAnsi"/>
                    <w:sz w:val="24"/>
                    <w:szCs w:val="24"/>
                    <w:lang w:val="id-ID"/>
                  </w:rPr>
                </m:ctrlPr>
              </m:dPr>
              <m:e>
                <m:r>
                  <m:rPr>
                    <m:sty m:val="p"/>
                  </m:rPr>
                  <w:rPr>
                    <w:rFonts w:ascii="Cambria Math" w:hAnsi="Cambria Math" w:cstheme="majorHAnsi"/>
                    <w:sz w:val="24"/>
                    <w:szCs w:val="24"/>
                    <w:lang w:val="id-ID"/>
                  </w:rPr>
                  <m:t>ind</m:t>
                </m:r>
              </m:e>
            </m:d>
          </m:num>
          <m:den>
            <m:r>
              <m:rPr>
                <m:sty m:val="p"/>
              </m:rPr>
              <w:rPr>
                <w:rFonts w:ascii="Cambria Math" w:hAnsi="Cambria Math" w:cstheme="majorHAnsi"/>
                <w:sz w:val="24"/>
                <w:szCs w:val="24"/>
              </w:rPr>
              <m:t xml:space="preserve">Luas seluruh petak contoh  </m:t>
            </m:r>
            <m:d>
              <m:dPr>
                <m:ctrlPr>
                  <w:rPr>
                    <w:rFonts w:ascii="Cambria Math" w:hAnsi="Cambria Math" w:cstheme="majorHAnsi"/>
                    <w:sz w:val="24"/>
                    <w:szCs w:val="24"/>
                  </w:rPr>
                </m:ctrlPr>
              </m:dPr>
              <m:e>
                <m:r>
                  <m:rPr>
                    <m:sty m:val="p"/>
                  </m:rPr>
                  <w:rPr>
                    <w:rFonts w:ascii="Cambria Math" w:hAnsi="Cambria Math" w:cstheme="majorHAnsi"/>
                    <w:sz w:val="24"/>
                    <w:szCs w:val="24"/>
                  </w:rPr>
                  <m:t>ha</m:t>
                </m:r>
              </m:e>
            </m:d>
          </m:den>
        </m:f>
      </m:oMath>
    </w:p>
    <w:p w14:paraId="753D35F6" w14:textId="18737F60" w:rsidR="00081866" w:rsidRPr="00081866" w:rsidRDefault="00081866" w:rsidP="00081866">
      <w:pPr>
        <w:pStyle w:val="ListParagraph"/>
        <w:numPr>
          <w:ilvl w:val="0"/>
          <w:numId w:val="5"/>
        </w:numPr>
        <w:spacing w:before="120" w:after="0" w:line="276" w:lineRule="auto"/>
        <w:ind w:left="360"/>
        <w:jc w:val="both"/>
        <w:rPr>
          <w:rFonts w:asciiTheme="majorHAnsi" w:hAnsiTheme="majorHAnsi" w:cstheme="majorHAnsi"/>
          <w:b/>
          <w:sz w:val="24"/>
          <w:szCs w:val="24"/>
        </w:rPr>
      </w:pPr>
      <w:r w:rsidRPr="00081866">
        <w:rPr>
          <w:rFonts w:asciiTheme="majorHAnsi" w:hAnsiTheme="majorHAnsi" w:cstheme="majorHAnsi"/>
          <w:b/>
          <w:sz w:val="24"/>
          <w:szCs w:val="24"/>
        </w:rPr>
        <w:t>Frekuensi (F)</w:t>
      </w:r>
    </w:p>
    <w:p w14:paraId="3F4F30DC" w14:textId="7BAB2A19" w:rsidR="003D1A62" w:rsidRDefault="003D1A62" w:rsidP="00081866">
      <w:pPr>
        <w:spacing w:before="120" w:after="0" w:line="276" w:lineRule="auto"/>
        <w:jc w:val="center"/>
        <w:rPr>
          <w:rFonts w:asciiTheme="majorHAnsi" w:hAnsiTheme="majorHAnsi" w:cstheme="majorHAnsi"/>
          <w:sz w:val="24"/>
          <w:szCs w:val="24"/>
        </w:rPr>
      </w:pPr>
      <w:r w:rsidRPr="003D1A62">
        <w:rPr>
          <w:rFonts w:asciiTheme="majorHAnsi" w:hAnsiTheme="majorHAnsi" w:cstheme="majorHAnsi"/>
          <w:sz w:val="24"/>
          <w:szCs w:val="24"/>
        </w:rPr>
        <w:t xml:space="preserve">F =  </w:t>
      </w:r>
      <m:oMath>
        <m:f>
          <m:fPr>
            <m:ctrlPr>
              <w:rPr>
                <w:rFonts w:ascii="Cambria Math" w:hAnsi="Cambria Math" w:cstheme="majorHAnsi"/>
                <w:i/>
                <w:sz w:val="24"/>
                <w:szCs w:val="24"/>
              </w:rPr>
            </m:ctrlPr>
          </m:fPr>
          <m:num>
            <m:r>
              <m:rPr>
                <m:sty m:val="p"/>
              </m:rPr>
              <w:rPr>
                <w:rFonts w:ascii="Cambria Math" w:hAnsi="Cambria Math" w:cstheme="majorHAnsi"/>
                <w:sz w:val="24"/>
                <w:szCs w:val="24"/>
                <w:lang w:val="id-ID"/>
              </w:rPr>
              <m:t>Jumlah plot ditemukan suatu jenis</m:t>
            </m:r>
          </m:num>
          <m:den>
            <m:r>
              <m:rPr>
                <m:sty m:val="p"/>
              </m:rPr>
              <w:rPr>
                <w:rFonts w:ascii="Cambria Math" w:hAnsi="Cambria Math" w:cstheme="majorHAnsi"/>
                <w:sz w:val="24"/>
                <w:szCs w:val="24"/>
              </w:rPr>
              <m:t>Jumlah seluruh plot</m:t>
            </m:r>
          </m:den>
        </m:f>
      </m:oMath>
    </w:p>
    <w:p w14:paraId="21EA5095" w14:textId="0B71DE76" w:rsidR="00081866" w:rsidRPr="00081866" w:rsidRDefault="00081866" w:rsidP="00081866">
      <w:pPr>
        <w:pStyle w:val="ListParagraph"/>
        <w:numPr>
          <w:ilvl w:val="0"/>
          <w:numId w:val="5"/>
        </w:numPr>
        <w:spacing w:before="120" w:after="0" w:line="276" w:lineRule="auto"/>
        <w:ind w:left="360"/>
        <w:jc w:val="both"/>
        <w:rPr>
          <w:rFonts w:asciiTheme="majorHAnsi" w:hAnsiTheme="majorHAnsi" w:cstheme="majorHAnsi"/>
          <w:b/>
          <w:sz w:val="24"/>
          <w:szCs w:val="24"/>
        </w:rPr>
      </w:pPr>
      <w:r w:rsidRPr="00081866">
        <w:rPr>
          <w:rFonts w:asciiTheme="majorHAnsi" w:hAnsiTheme="majorHAnsi" w:cstheme="majorHAnsi"/>
          <w:b/>
          <w:sz w:val="24"/>
          <w:szCs w:val="24"/>
        </w:rPr>
        <w:t>Dominansi (D)</w:t>
      </w:r>
    </w:p>
    <w:p w14:paraId="710DFABD" w14:textId="7F7D98A0" w:rsidR="003D1A62" w:rsidRPr="003D1A62" w:rsidRDefault="003D1A62" w:rsidP="00081866">
      <w:pPr>
        <w:spacing w:before="120" w:after="0" w:line="276" w:lineRule="auto"/>
        <w:jc w:val="center"/>
        <w:rPr>
          <w:rFonts w:asciiTheme="majorHAnsi" w:hAnsiTheme="majorHAnsi" w:cstheme="majorHAnsi"/>
          <w:sz w:val="24"/>
          <w:szCs w:val="24"/>
        </w:rPr>
      </w:pPr>
      <w:r w:rsidRPr="003D1A62">
        <w:rPr>
          <w:rFonts w:asciiTheme="majorHAnsi" w:hAnsiTheme="majorHAnsi" w:cstheme="majorHAnsi"/>
          <w:sz w:val="24"/>
          <w:szCs w:val="24"/>
        </w:rPr>
        <w:t xml:space="preserve">D =  </w:t>
      </w:r>
      <m:oMath>
        <m:f>
          <m:fPr>
            <m:ctrlPr>
              <w:rPr>
                <w:rFonts w:ascii="Cambria Math" w:hAnsi="Cambria Math" w:cstheme="majorHAnsi"/>
                <w:i/>
                <w:sz w:val="24"/>
                <w:szCs w:val="24"/>
              </w:rPr>
            </m:ctrlPr>
          </m:fPr>
          <m:num>
            <m:r>
              <m:rPr>
                <m:sty m:val="p"/>
              </m:rPr>
              <w:rPr>
                <w:rFonts w:ascii="Cambria Math" w:hAnsi="Cambria Math" w:cstheme="majorHAnsi"/>
                <w:sz w:val="24"/>
                <w:szCs w:val="24"/>
                <w:lang w:val="id-ID"/>
              </w:rPr>
              <m:t xml:space="preserve">LBDS suatu jenis </m:t>
            </m:r>
            <m:r>
              <w:rPr>
                <w:rFonts w:ascii="Cambria Math" w:hAnsi="Cambria Math" w:cstheme="majorHAnsi"/>
                <w:sz w:val="24"/>
                <w:szCs w:val="24"/>
                <w:lang w:val="id-ID"/>
              </w:rPr>
              <m:t>(</m:t>
            </m:r>
            <m:r>
              <m:rPr>
                <m:sty m:val="p"/>
              </m:rPr>
              <w:rPr>
                <w:rFonts w:ascii="Cambria Math" w:hAnsi="Cambria Math" w:cstheme="majorHAnsi"/>
                <w:sz w:val="24"/>
                <w:szCs w:val="24"/>
              </w:rPr>
              <m:t>m</m:t>
            </m:r>
            <m:r>
              <m:rPr>
                <m:sty m:val="p"/>
              </m:rPr>
              <w:rPr>
                <w:rFonts w:ascii="Cambria Math" w:hAnsi="Cambria Math" w:cstheme="majorHAnsi"/>
                <w:sz w:val="24"/>
                <w:szCs w:val="24"/>
                <w:vertAlign w:val="superscript"/>
              </w:rPr>
              <m:t>²/ha)</m:t>
            </m:r>
          </m:num>
          <m:den>
            <m:r>
              <w:rPr>
                <w:rFonts w:ascii="Cambria Math" w:hAnsi="Cambria Math" w:cstheme="majorHAnsi"/>
                <w:sz w:val="24"/>
                <w:szCs w:val="24"/>
              </w:rPr>
              <m:t>Luas petek contoh  (ha)</m:t>
            </m:r>
          </m:den>
        </m:f>
      </m:oMath>
    </w:p>
    <w:p w14:paraId="76C56C9E" w14:textId="7373EE90" w:rsidR="003D1A62" w:rsidRDefault="00081866" w:rsidP="00081866">
      <w:pPr>
        <w:tabs>
          <w:tab w:val="left" w:pos="1800"/>
        </w:tabs>
        <w:spacing w:before="120" w:line="360" w:lineRule="auto"/>
        <w:jc w:val="center"/>
        <w:rPr>
          <w:szCs w:val="24"/>
        </w:rPr>
      </w:pPr>
      <w:r>
        <w:rPr>
          <w:szCs w:val="24"/>
        </w:rPr>
        <w:t>LBDS</w:t>
      </w:r>
      <w:r w:rsidR="003D1A62" w:rsidRPr="00F11A18">
        <w:rPr>
          <w:szCs w:val="24"/>
        </w:rPr>
        <w:t xml:space="preserve"> (m</w:t>
      </w:r>
      <w:r w:rsidR="003D1A62" w:rsidRPr="00F11A18">
        <w:rPr>
          <w:szCs w:val="24"/>
          <w:vertAlign w:val="superscript"/>
        </w:rPr>
        <w:t>2</w:t>
      </w:r>
      <w:r w:rsidR="003D1A62" w:rsidRPr="00F11A18">
        <w:rPr>
          <w:szCs w:val="24"/>
        </w:rPr>
        <w:t xml:space="preserve">) = </w:t>
      </w:r>
      <m:oMath>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2</m:t>
            </m:r>
          </m:sup>
        </m:sSup>
      </m:oMath>
      <w:r w:rsidR="003D1A62" w:rsidRPr="00F11A18">
        <w:rPr>
          <w:szCs w:val="24"/>
        </w:rPr>
        <w:t xml:space="preserve"> = </w:t>
      </w:r>
      <m:oMath>
        <m:sPre>
          <m:sPrePr>
            <m:ctrlPr>
              <w:rPr>
                <w:rFonts w:ascii="Cambria Math" w:eastAsia="Times New Roman" w:hAnsi="Cambria Math"/>
                <w:i/>
                <w:szCs w:val="24"/>
              </w:rPr>
            </m:ctrlPr>
          </m:sPrePr>
          <m:sub>
            <m:r>
              <w:rPr>
                <w:rFonts w:ascii="Cambria Math" w:eastAsia="Times New Roman" w:hAnsi="Cambria Math"/>
                <w:szCs w:val="24"/>
              </w:rPr>
              <m:t xml:space="preserve">4 </m:t>
            </m:r>
          </m:sub>
          <m:sup>
            <m:r>
              <w:rPr>
                <w:rFonts w:ascii="Cambria Math" w:eastAsia="Times New Roman" w:hAnsi="Cambria Math"/>
                <w:szCs w:val="24"/>
              </w:rPr>
              <m:t xml:space="preserve">1 </m:t>
            </m:r>
          </m:sup>
          <m:e>
            <m:r>
              <w:rPr>
                <w:rFonts w:ascii="Cambria Math" w:eastAsia="Times New Roman" w:hAnsi="Cambria Math"/>
                <w:szCs w:val="24"/>
              </w:rPr>
              <m:t>π</m:t>
            </m:r>
            <m:sSup>
              <m:sSupPr>
                <m:ctrlPr>
                  <w:rPr>
                    <w:rFonts w:ascii="Cambria Math" w:eastAsia="Times New Roman" w:hAnsi="Cambria Math"/>
                    <w:szCs w:val="24"/>
                  </w:rPr>
                </m:ctrlPr>
              </m:sSupPr>
              <m:e>
                <m:r>
                  <w:rPr>
                    <w:rFonts w:ascii="Cambria Math" w:eastAsia="Times New Roman" w:hAnsi="Cambria Math"/>
                    <w:szCs w:val="24"/>
                  </w:rPr>
                  <m:t>D</m:t>
                </m:r>
              </m:e>
              <m:sup>
                <m:r>
                  <w:rPr>
                    <w:rFonts w:ascii="Cambria Math" w:eastAsia="Times New Roman" w:hAnsi="Cambria Math"/>
                    <w:szCs w:val="24"/>
                  </w:rPr>
                  <m:t>2</m:t>
                </m:r>
              </m:sup>
            </m:sSup>
          </m:e>
        </m:sPre>
      </m:oMath>
    </w:p>
    <w:p w14:paraId="2ED503A7" w14:textId="77777777" w:rsidR="00FE3A17" w:rsidRDefault="00FE3A17" w:rsidP="00081866">
      <w:pPr>
        <w:tabs>
          <w:tab w:val="left" w:pos="1800"/>
        </w:tabs>
        <w:spacing w:before="120" w:line="360" w:lineRule="auto"/>
        <w:jc w:val="center"/>
        <w:rPr>
          <w:szCs w:val="24"/>
        </w:rPr>
      </w:pPr>
    </w:p>
    <w:p w14:paraId="2A6FFD2E" w14:textId="5BEC46D1" w:rsidR="00081866" w:rsidRPr="00081866" w:rsidRDefault="00081866" w:rsidP="00081866">
      <w:pPr>
        <w:pStyle w:val="ListParagraph"/>
        <w:numPr>
          <w:ilvl w:val="0"/>
          <w:numId w:val="5"/>
        </w:numPr>
        <w:tabs>
          <w:tab w:val="left" w:pos="1800"/>
        </w:tabs>
        <w:spacing w:before="120" w:line="360" w:lineRule="auto"/>
        <w:ind w:left="360"/>
        <w:jc w:val="both"/>
        <w:rPr>
          <w:b/>
          <w:sz w:val="24"/>
          <w:szCs w:val="24"/>
        </w:rPr>
      </w:pPr>
      <w:r w:rsidRPr="00081866">
        <w:rPr>
          <w:b/>
          <w:sz w:val="24"/>
          <w:szCs w:val="24"/>
        </w:rPr>
        <w:lastRenderedPageBreak/>
        <w:t>Indeks Nilai Penting (INP)</w:t>
      </w:r>
    </w:p>
    <w:p w14:paraId="6967F272" w14:textId="6FB2B138" w:rsidR="003D1A62" w:rsidRPr="00081866" w:rsidRDefault="00081866" w:rsidP="00D502E3">
      <w:pPr>
        <w:tabs>
          <w:tab w:val="left" w:pos="540"/>
        </w:tabs>
        <w:spacing w:before="120" w:line="276" w:lineRule="auto"/>
        <w:jc w:val="both"/>
        <w:rPr>
          <w:sz w:val="24"/>
          <w:szCs w:val="24"/>
        </w:rPr>
      </w:pPr>
      <w:r w:rsidRPr="00081866">
        <w:rPr>
          <w:sz w:val="24"/>
          <w:szCs w:val="24"/>
        </w:rPr>
        <w:tab/>
        <w:t xml:space="preserve">INP (%) = </w:t>
      </w:r>
      <w:r>
        <w:rPr>
          <w:sz w:val="24"/>
          <w:szCs w:val="24"/>
        </w:rPr>
        <w:t>Kerapatan Relatif (</w:t>
      </w:r>
      <w:r w:rsidRPr="00081866">
        <w:rPr>
          <w:sz w:val="24"/>
          <w:szCs w:val="24"/>
        </w:rPr>
        <w:t>KR</w:t>
      </w:r>
      <w:r>
        <w:rPr>
          <w:sz w:val="24"/>
          <w:szCs w:val="24"/>
        </w:rPr>
        <w:t>)</w:t>
      </w:r>
      <w:r w:rsidRPr="00081866">
        <w:rPr>
          <w:sz w:val="24"/>
          <w:szCs w:val="24"/>
        </w:rPr>
        <w:t xml:space="preserve"> +</w:t>
      </w:r>
      <w:r>
        <w:rPr>
          <w:sz w:val="24"/>
          <w:szCs w:val="24"/>
        </w:rPr>
        <w:t xml:space="preserve"> Frekuensi Relatif</w:t>
      </w:r>
      <w:r w:rsidRPr="00081866">
        <w:rPr>
          <w:sz w:val="24"/>
          <w:szCs w:val="24"/>
        </w:rPr>
        <w:t xml:space="preserve"> </w:t>
      </w:r>
      <w:r>
        <w:rPr>
          <w:sz w:val="24"/>
          <w:szCs w:val="24"/>
        </w:rPr>
        <w:t>(</w:t>
      </w:r>
      <w:r w:rsidRPr="00081866">
        <w:rPr>
          <w:sz w:val="24"/>
          <w:szCs w:val="24"/>
        </w:rPr>
        <w:t>FR</w:t>
      </w:r>
      <w:r>
        <w:rPr>
          <w:sz w:val="24"/>
          <w:szCs w:val="24"/>
        </w:rPr>
        <w:t>)</w:t>
      </w:r>
      <w:r w:rsidRPr="00081866">
        <w:rPr>
          <w:sz w:val="24"/>
          <w:szCs w:val="24"/>
        </w:rPr>
        <w:t xml:space="preserve"> + </w:t>
      </w:r>
      <w:r>
        <w:rPr>
          <w:sz w:val="24"/>
          <w:szCs w:val="24"/>
        </w:rPr>
        <w:t>Dominansi Relatif (</w:t>
      </w:r>
      <w:r w:rsidRPr="00081866">
        <w:rPr>
          <w:sz w:val="24"/>
          <w:szCs w:val="24"/>
        </w:rPr>
        <w:t>DR</w:t>
      </w:r>
      <w:r>
        <w:rPr>
          <w:sz w:val="24"/>
          <w:szCs w:val="24"/>
        </w:rPr>
        <w:t xml:space="preserve">) </w:t>
      </w:r>
      <w:r w:rsidRPr="00081866">
        <w:rPr>
          <w:sz w:val="24"/>
          <w:szCs w:val="24"/>
        </w:rPr>
        <w:t xml:space="preserve">untuk tingkat Pohon </w:t>
      </w:r>
      <w:r>
        <w:rPr>
          <w:sz w:val="24"/>
          <w:szCs w:val="24"/>
        </w:rPr>
        <w:t>dan pancang</w:t>
      </w:r>
      <w:r w:rsidRPr="00081866">
        <w:rPr>
          <w:sz w:val="24"/>
          <w:szCs w:val="24"/>
        </w:rPr>
        <w:t xml:space="preserve"> dan INP (%) = KR+FR (untuk tingkat semai).</w:t>
      </w:r>
    </w:p>
    <w:p w14:paraId="729ABD56" w14:textId="2E00B3D0" w:rsidR="006F4ACC" w:rsidRPr="006F4ACC" w:rsidRDefault="006F4ACC" w:rsidP="006F4ACC">
      <w:pPr>
        <w:tabs>
          <w:tab w:val="left" w:pos="540"/>
        </w:tabs>
        <w:spacing w:before="120" w:line="360" w:lineRule="auto"/>
        <w:jc w:val="center"/>
        <w:rPr>
          <w:sz w:val="24"/>
          <w:szCs w:val="24"/>
        </w:rPr>
      </w:pPr>
      <w:r w:rsidRPr="006F4ACC">
        <w:rPr>
          <w:sz w:val="24"/>
          <w:szCs w:val="24"/>
        </w:rPr>
        <w:t xml:space="preserve">KR =  </w:t>
      </w:r>
      <m:oMath>
        <m:f>
          <m:fPr>
            <m:ctrlPr>
              <w:rPr>
                <w:rFonts w:ascii="Cambria Math" w:hAnsi="Cambria Math"/>
                <w:i/>
                <w:sz w:val="24"/>
                <w:szCs w:val="24"/>
              </w:rPr>
            </m:ctrlPr>
          </m:fPr>
          <m:num>
            <m:r>
              <m:rPr>
                <m:sty m:val="p"/>
              </m:rPr>
              <w:rPr>
                <w:rFonts w:ascii="Cambria Math" w:hAnsi="Cambria Math"/>
                <w:sz w:val="24"/>
                <w:szCs w:val="24"/>
                <w:lang w:val="id-ID"/>
              </w:rPr>
              <m:t xml:space="preserve">Kerapatan suatu jenis </m:t>
            </m:r>
          </m:num>
          <m:den>
            <m:r>
              <m:rPr>
                <m:sty m:val="p"/>
              </m:rPr>
              <w:rPr>
                <w:rFonts w:ascii="Cambria Math" w:hAnsi="Cambria Math"/>
                <w:sz w:val="24"/>
                <w:szCs w:val="24"/>
              </w:rPr>
              <m:t>Kerapatan semua jenis</m:t>
            </m:r>
          </m:den>
        </m:f>
      </m:oMath>
      <w:r w:rsidRPr="006F4ACC">
        <w:rPr>
          <w:sz w:val="24"/>
          <w:szCs w:val="24"/>
        </w:rPr>
        <w:t xml:space="preserve"> x 100 %</w:t>
      </w:r>
    </w:p>
    <w:p w14:paraId="0D0841DD" w14:textId="7B23103E" w:rsidR="006F4ACC" w:rsidRPr="006F4ACC" w:rsidRDefault="006F4ACC" w:rsidP="006F4ACC">
      <w:pPr>
        <w:tabs>
          <w:tab w:val="left" w:pos="540"/>
        </w:tabs>
        <w:spacing w:before="120" w:line="360" w:lineRule="auto"/>
        <w:jc w:val="center"/>
        <w:rPr>
          <w:sz w:val="24"/>
          <w:szCs w:val="24"/>
        </w:rPr>
      </w:pPr>
      <w:r w:rsidRPr="006F4ACC">
        <w:rPr>
          <w:sz w:val="24"/>
          <w:szCs w:val="24"/>
        </w:rPr>
        <w:t xml:space="preserve">FR =  </w:t>
      </w:r>
      <m:oMath>
        <m:f>
          <m:fPr>
            <m:ctrlPr>
              <w:rPr>
                <w:rFonts w:ascii="Cambria Math" w:hAnsi="Cambria Math"/>
                <w:i/>
                <w:sz w:val="24"/>
                <w:szCs w:val="24"/>
              </w:rPr>
            </m:ctrlPr>
          </m:fPr>
          <m:num>
            <m:r>
              <m:rPr>
                <m:sty m:val="p"/>
              </m:rPr>
              <w:rPr>
                <w:rFonts w:ascii="Cambria Math" w:hAnsi="Cambria Math"/>
                <w:sz w:val="24"/>
                <w:szCs w:val="24"/>
                <w:lang w:val="id-ID"/>
              </w:rPr>
              <m:t>Frekuensi suatu jenis</m:t>
            </m:r>
          </m:num>
          <m:den>
            <m:r>
              <m:rPr>
                <m:sty m:val="p"/>
              </m:rPr>
              <w:rPr>
                <w:rFonts w:ascii="Cambria Math" w:hAnsi="Cambria Math"/>
                <w:sz w:val="24"/>
                <w:szCs w:val="24"/>
              </w:rPr>
              <m:t>Luas  petak contoh  (ha)</m:t>
            </m:r>
          </m:den>
        </m:f>
      </m:oMath>
      <w:r w:rsidRPr="006F4ACC">
        <w:rPr>
          <w:sz w:val="24"/>
          <w:szCs w:val="24"/>
        </w:rPr>
        <w:t xml:space="preserve"> x 100 %</w:t>
      </w:r>
    </w:p>
    <w:p w14:paraId="35085C47" w14:textId="3C6F105A" w:rsidR="006F4ACC" w:rsidRDefault="006F4ACC" w:rsidP="001A594D">
      <w:pPr>
        <w:tabs>
          <w:tab w:val="left" w:pos="540"/>
        </w:tabs>
        <w:spacing w:before="120" w:line="360" w:lineRule="auto"/>
        <w:jc w:val="center"/>
        <w:rPr>
          <w:sz w:val="24"/>
          <w:szCs w:val="24"/>
        </w:rPr>
      </w:pPr>
      <w:r w:rsidRPr="006F4ACC">
        <w:rPr>
          <w:sz w:val="24"/>
          <w:szCs w:val="24"/>
        </w:rPr>
        <w:t xml:space="preserve">DR =  </w:t>
      </w:r>
      <m:oMath>
        <m:f>
          <m:fPr>
            <m:ctrlPr>
              <w:rPr>
                <w:rFonts w:ascii="Cambria Math" w:hAnsi="Cambria Math"/>
                <w:i/>
                <w:sz w:val="24"/>
                <w:szCs w:val="24"/>
              </w:rPr>
            </m:ctrlPr>
          </m:fPr>
          <m:num>
            <m:r>
              <m:rPr>
                <m:sty m:val="p"/>
              </m:rPr>
              <w:rPr>
                <w:rFonts w:ascii="Cambria Math" w:hAnsi="Cambria Math"/>
                <w:sz w:val="24"/>
                <w:szCs w:val="24"/>
                <w:lang w:val="id-ID"/>
              </w:rPr>
              <m:t>Dominan suatu jenis</m:t>
            </m:r>
          </m:num>
          <m:den>
            <m:r>
              <m:rPr>
                <m:sty m:val="p"/>
              </m:rPr>
              <w:rPr>
                <w:rFonts w:ascii="Cambria Math" w:hAnsi="Cambria Math"/>
                <w:sz w:val="24"/>
                <w:szCs w:val="24"/>
              </w:rPr>
              <m:t>Dominan seluruh jenis</m:t>
            </m:r>
          </m:den>
        </m:f>
      </m:oMath>
      <w:r w:rsidRPr="006F4ACC">
        <w:rPr>
          <w:sz w:val="24"/>
          <w:szCs w:val="24"/>
        </w:rPr>
        <w:t xml:space="preserve"> x 100 %</w:t>
      </w:r>
    </w:p>
    <w:p w14:paraId="59DE030E" w14:textId="77777777" w:rsidR="006F4ACC" w:rsidRPr="006F4ACC" w:rsidRDefault="006F4ACC" w:rsidP="006F4ACC">
      <w:pPr>
        <w:numPr>
          <w:ilvl w:val="0"/>
          <w:numId w:val="3"/>
        </w:numPr>
        <w:tabs>
          <w:tab w:val="left" w:pos="540"/>
        </w:tabs>
        <w:spacing w:before="120" w:line="276" w:lineRule="auto"/>
        <w:jc w:val="both"/>
        <w:rPr>
          <w:b/>
          <w:bCs/>
          <w:sz w:val="24"/>
          <w:szCs w:val="24"/>
        </w:rPr>
      </w:pPr>
      <w:r w:rsidRPr="006F4ACC">
        <w:rPr>
          <w:b/>
          <w:bCs/>
          <w:sz w:val="24"/>
          <w:szCs w:val="24"/>
        </w:rPr>
        <w:t xml:space="preserve">  Indeks Ekologi </w:t>
      </w:r>
    </w:p>
    <w:p w14:paraId="352812D8" w14:textId="09F36B6E" w:rsidR="006F4ACC" w:rsidRPr="006F4ACC" w:rsidRDefault="006F4ACC" w:rsidP="006F4ACC">
      <w:pPr>
        <w:tabs>
          <w:tab w:val="left" w:pos="540"/>
        </w:tabs>
        <w:spacing w:before="120" w:line="276" w:lineRule="auto"/>
        <w:jc w:val="both"/>
        <w:rPr>
          <w:b/>
          <w:bCs/>
          <w:sz w:val="24"/>
          <w:szCs w:val="24"/>
        </w:rPr>
      </w:pPr>
      <w:r w:rsidRPr="006F4ACC">
        <w:rPr>
          <w:sz w:val="24"/>
          <w:szCs w:val="24"/>
        </w:rPr>
        <w:tab/>
      </w:r>
      <w:r w:rsidRPr="006F4ACC">
        <w:rPr>
          <w:sz w:val="24"/>
          <w:szCs w:val="24"/>
        </w:rPr>
        <w:tab/>
      </w:r>
      <w:proofErr w:type="gramStart"/>
      <w:r w:rsidRPr="006F4ACC">
        <w:rPr>
          <w:sz w:val="24"/>
          <w:szCs w:val="24"/>
        </w:rPr>
        <w:t>Perhitungan analisis data yang digunakan adalah indeks ekologi yang terdiri dari indeks keanekaragaman (H'), indeks kemerataan (E</w:t>
      </w:r>
      <w:r w:rsidR="001A594D">
        <w:rPr>
          <w:sz w:val="24"/>
          <w:szCs w:val="24"/>
        </w:rPr>
        <w:t>’</w:t>
      </w:r>
      <w:r w:rsidRPr="006F4ACC">
        <w:rPr>
          <w:sz w:val="24"/>
          <w:szCs w:val="24"/>
        </w:rPr>
        <w:t>), indeks kekayaan (R</w:t>
      </w:r>
      <w:r w:rsidRPr="001A594D">
        <w:rPr>
          <w:sz w:val="24"/>
          <w:szCs w:val="24"/>
          <w:vertAlign w:val="subscript"/>
        </w:rPr>
        <w:t>1</w:t>
      </w:r>
      <w:r w:rsidRPr="006F4ACC">
        <w:rPr>
          <w:sz w:val="24"/>
          <w:szCs w:val="24"/>
        </w:rPr>
        <w:t>), indeks kesamaan komunitas (IS)</w:t>
      </w:r>
      <w:r w:rsidR="001A594D">
        <w:rPr>
          <w:sz w:val="24"/>
          <w:szCs w:val="24"/>
        </w:rPr>
        <w:t>.</w:t>
      </w:r>
      <w:proofErr w:type="gramEnd"/>
      <w:r w:rsidR="001A594D">
        <w:rPr>
          <w:sz w:val="24"/>
          <w:szCs w:val="24"/>
        </w:rPr>
        <w:t xml:space="preserve"> </w:t>
      </w:r>
      <w:r w:rsidRPr="006F4ACC">
        <w:rPr>
          <w:sz w:val="24"/>
          <w:szCs w:val="24"/>
        </w:rPr>
        <w:t>Secara detail indeks ekologi dapat dilihat sebagai berikut:</w:t>
      </w:r>
    </w:p>
    <w:p w14:paraId="1CC8D627" w14:textId="7B569F8B" w:rsidR="006F4ACC" w:rsidRDefault="006F4ACC" w:rsidP="006F4ACC">
      <w:pPr>
        <w:pStyle w:val="ListParagraph"/>
        <w:numPr>
          <w:ilvl w:val="0"/>
          <w:numId w:val="6"/>
        </w:numPr>
        <w:tabs>
          <w:tab w:val="left" w:pos="540"/>
        </w:tabs>
        <w:spacing w:before="120" w:line="360" w:lineRule="auto"/>
        <w:ind w:left="360"/>
        <w:rPr>
          <w:b/>
          <w:sz w:val="24"/>
          <w:szCs w:val="24"/>
        </w:rPr>
      </w:pPr>
      <w:r w:rsidRPr="006F4ACC">
        <w:rPr>
          <w:b/>
          <w:sz w:val="24"/>
          <w:szCs w:val="24"/>
        </w:rPr>
        <w:t xml:space="preserve"> Indeks Keanekaragaman Jenis (H’)</w:t>
      </w:r>
    </w:p>
    <w:p w14:paraId="49D95DE2" w14:textId="4EFE59A6" w:rsidR="006F4ACC" w:rsidRDefault="006F4ACC" w:rsidP="006F4ACC">
      <w:pPr>
        <w:tabs>
          <w:tab w:val="left" w:pos="540"/>
        </w:tabs>
        <w:spacing w:before="120" w:line="276" w:lineRule="auto"/>
        <w:jc w:val="both"/>
        <w:rPr>
          <w:sz w:val="24"/>
          <w:szCs w:val="24"/>
        </w:rPr>
      </w:pPr>
      <w:r>
        <w:rPr>
          <w:b/>
          <w:sz w:val="24"/>
          <w:szCs w:val="24"/>
        </w:rPr>
        <w:tab/>
      </w:r>
      <w:proofErr w:type="gramStart"/>
      <w:r w:rsidRPr="006F4ACC">
        <w:rPr>
          <w:sz w:val="24"/>
          <w:szCs w:val="24"/>
        </w:rPr>
        <w:t>Perhitungan indeks keanekaragaman jenis ini bertujuan untuk mengetahui tingkat keanekaragaman suatu komunitas dengan menggunakan</w:t>
      </w:r>
      <w:r w:rsidR="00A444B0">
        <w:rPr>
          <w:sz w:val="24"/>
          <w:szCs w:val="24"/>
        </w:rPr>
        <w:t xml:space="preserve"> persamaan dari Shannon-Wienne</w:t>
      </w:r>
      <w:r w:rsidR="001A594D">
        <w:rPr>
          <w:sz w:val="24"/>
          <w:szCs w:val="24"/>
        </w:rPr>
        <w:t>r</w:t>
      </w:r>
      <w:r w:rsidR="00A444B0">
        <w:rPr>
          <w:sz w:val="24"/>
          <w:szCs w:val="24"/>
        </w:rPr>
        <w:t xml:space="preserve"> [1</w:t>
      </w:r>
      <w:r w:rsidR="001A594D">
        <w:rPr>
          <w:sz w:val="24"/>
          <w:szCs w:val="24"/>
        </w:rPr>
        <w:t>4</w:t>
      </w:r>
      <w:r w:rsidR="00A444B0">
        <w:rPr>
          <w:sz w:val="24"/>
          <w:szCs w:val="24"/>
        </w:rPr>
        <w:t>].</w:t>
      </w:r>
      <w:proofErr w:type="gramEnd"/>
      <w:r w:rsidRPr="006F4ACC">
        <w:rPr>
          <w:sz w:val="24"/>
          <w:szCs w:val="24"/>
        </w:rPr>
        <w:t xml:space="preserve"> </w:t>
      </w:r>
      <w:proofErr w:type="gramStart"/>
      <w:r w:rsidRPr="006F4ACC">
        <w:rPr>
          <w:sz w:val="24"/>
          <w:szCs w:val="24"/>
        </w:rPr>
        <w:t>sebagai</w:t>
      </w:r>
      <w:proofErr w:type="gramEnd"/>
      <w:r w:rsidRPr="006F4ACC">
        <w:rPr>
          <w:sz w:val="24"/>
          <w:szCs w:val="24"/>
        </w:rPr>
        <w:t xml:space="preserve"> berikut</w:t>
      </w:r>
      <w:r w:rsidR="00D20275">
        <w:rPr>
          <w:sz w:val="24"/>
          <w:szCs w:val="24"/>
        </w:rPr>
        <w:t>:</w:t>
      </w:r>
    </w:p>
    <w:p w14:paraId="700594CA" w14:textId="77777777" w:rsidR="00D20275" w:rsidRPr="00D20275" w:rsidRDefault="00D36A20" w:rsidP="00D20275">
      <w:pPr>
        <w:spacing w:line="360" w:lineRule="auto"/>
        <w:jc w:val="center"/>
        <w:rPr>
          <w:sz w:val="24"/>
          <w:szCs w:val="24"/>
        </w:rPr>
      </w:pPr>
      <m:oMath>
        <m:sSup>
          <m:sSupPr>
            <m:ctrlPr>
              <w:rPr>
                <w:rFonts w:ascii="Cambria Math" w:eastAsia="Times New Roman" w:hAnsi="Cambria Math"/>
                <w:iCs/>
                <w:sz w:val="24"/>
                <w:szCs w:val="24"/>
              </w:rPr>
            </m:ctrlPr>
          </m:sSupPr>
          <m:e>
            <m:r>
              <m:rPr>
                <m:sty m:val="p"/>
              </m:rPr>
              <w:rPr>
                <w:rFonts w:ascii="Cambria Math" w:eastAsia="Times New Roman" w:hAnsi="Cambria Math"/>
                <w:sz w:val="24"/>
                <w:szCs w:val="24"/>
              </w:rPr>
              <m:t>H</m:t>
            </m:r>
          </m:e>
          <m:sup>
            <m:r>
              <m:rPr>
                <m:sty m:val="p"/>
              </m:rPr>
              <w:rPr>
                <w:rFonts w:ascii="Cambria Math" w:eastAsia="Times New Roman" w:hAnsi="Cambria Math"/>
                <w:sz w:val="24"/>
                <w:szCs w:val="24"/>
              </w:rPr>
              <m:t>'</m:t>
            </m:r>
          </m:sup>
        </m:sSup>
        <m:r>
          <w:rPr>
            <w:rFonts w:ascii="Cambria Math" w:eastAsia="Cambria Math" w:hAnsi="Cambria Math"/>
            <w:sz w:val="24"/>
            <w:szCs w:val="24"/>
          </w:rPr>
          <m:t>=-Σ</m:t>
        </m:r>
      </m:oMath>
      <w:r w:rsidR="00D20275" w:rsidRPr="00D20275">
        <w:rPr>
          <w:sz w:val="24"/>
          <w:szCs w:val="24"/>
        </w:rPr>
        <w:t>[(</w:t>
      </w:r>
      <m:oMath>
        <m:f>
          <m:fPr>
            <m:ctrlPr>
              <w:rPr>
                <w:rFonts w:ascii="Cambria Math" w:eastAsia="Times New Roman" w:hAnsi="Cambria Math"/>
                <w:i/>
                <w:sz w:val="24"/>
                <w:szCs w:val="24"/>
              </w:rPr>
            </m:ctrlPr>
          </m:fPr>
          <m:num>
            <m:r>
              <w:rPr>
                <w:rFonts w:ascii="Cambria Math" w:eastAsia="Times New Roman" w:hAnsi="Cambria Math"/>
                <w:sz w:val="24"/>
                <w:szCs w:val="24"/>
              </w:rPr>
              <m:t>ni</m:t>
            </m:r>
          </m:num>
          <m:den>
            <m:r>
              <w:rPr>
                <w:rFonts w:ascii="Cambria Math" w:eastAsia="Times New Roman" w:hAnsi="Cambria Math"/>
                <w:sz w:val="24"/>
                <w:szCs w:val="24"/>
              </w:rPr>
              <m:t>N</m:t>
            </m:r>
          </m:den>
        </m:f>
      </m:oMath>
      <w:proofErr w:type="gramStart"/>
      <w:r w:rsidR="00D20275" w:rsidRPr="00D20275">
        <w:rPr>
          <w:sz w:val="24"/>
          <w:szCs w:val="24"/>
        </w:rPr>
        <w:t>)ln</w:t>
      </w:r>
      <w:proofErr w:type="gramEnd"/>
      <w:r w:rsidR="00D20275" w:rsidRPr="00D20275">
        <w:rPr>
          <w:sz w:val="24"/>
          <w:szCs w:val="24"/>
        </w:rPr>
        <w:t>(</w:t>
      </w:r>
      <m:oMath>
        <m:f>
          <m:fPr>
            <m:ctrlPr>
              <w:rPr>
                <w:rFonts w:ascii="Cambria Math" w:eastAsia="Times New Roman" w:hAnsi="Cambria Math"/>
                <w:i/>
                <w:sz w:val="24"/>
                <w:szCs w:val="24"/>
              </w:rPr>
            </m:ctrlPr>
          </m:fPr>
          <m:num>
            <m:r>
              <w:rPr>
                <w:rFonts w:ascii="Cambria Math" w:eastAsia="Times New Roman" w:hAnsi="Cambria Math"/>
                <w:sz w:val="24"/>
                <w:szCs w:val="24"/>
              </w:rPr>
              <m:t>ni</m:t>
            </m:r>
          </m:num>
          <m:den>
            <m:r>
              <w:rPr>
                <w:rFonts w:ascii="Cambria Math" w:eastAsia="Times New Roman" w:hAnsi="Cambria Math"/>
                <w:sz w:val="24"/>
                <w:szCs w:val="24"/>
              </w:rPr>
              <m:t>N</m:t>
            </m:r>
          </m:den>
        </m:f>
      </m:oMath>
      <w:r w:rsidR="00D20275" w:rsidRPr="00D20275">
        <w:rPr>
          <w:sz w:val="24"/>
          <w:szCs w:val="24"/>
        </w:rPr>
        <w:t>)]</w:t>
      </w:r>
    </w:p>
    <w:p w14:paraId="43E978CC" w14:textId="77777777" w:rsidR="00D20275" w:rsidRPr="00D20275" w:rsidRDefault="00D20275" w:rsidP="00D20275">
      <w:pPr>
        <w:tabs>
          <w:tab w:val="left" w:pos="540"/>
        </w:tabs>
        <w:spacing w:after="0" w:line="276" w:lineRule="auto"/>
        <w:jc w:val="both"/>
        <w:rPr>
          <w:sz w:val="24"/>
          <w:szCs w:val="24"/>
        </w:rPr>
      </w:pPr>
      <w:bookmarkStart w:id="0" w:name="_Hlk146141105"/>
      <w:r w:rsidRPr="00D20275">
        <w:rPr>
          <w:sz w:val="24"/>
          <w:szCs w:val="24"/>
        </w:rPr>
        <w:t xml:space="preserve">Keterangan: </w:t>
      </w:r>
    </w:p>
    <w:p w14:paraId="7DAC8320" w14:textId="12795019" w:rsidR="00D20275" w:rsidRDefault="00D20275" w:rsidP="00ED6DF7">
      <w:pPr>
        <w:tabs>
          <w:tab w:val="left" w:pos="360"/>
        </w:tabs>
        <w:spacing w:after="0" w:line="276" w:lineRule="auto"/>
        <w:jc w:val="both"/>
        <w:rPr>
          <w:sz w:val="24"/>
          <w:szCs w:val="24"/>
        </w:rPr>
      </w:pPr>
      <w:r w:rsidRPr="00D20275">
        <w:rPr>
          <w:sz w:val="24"/>
          <w:szCs w:val="24"/>
        </w:rPr>
        <w:t>H'</w:t>
      </w:r>
      <w:r w:rsidR="00AE61E9">
        <w:rPr>
          <w:sz w:val="24"/>
          <w:szCs w:val="24"/>
        </w:rPr>
        <w:t xml:space="preserve"> </w:t>
      </w:r>
      <w:r w:rsidR="00ED6DF7">
        <w:rPr>
          <w:sz w:val="24"/>
          <w:szCs w:val="24"/>
        </w:rPr>
        <w:tab/>
      </w:r>
      <w:r>
        <w:rPr>
          <w:sz w:val="24"/>
          <w:szCs w:val="24"/>
        </w:rPr>
        <w:t>: Indeks keanekaragaman spesies</w:t>
      </w:r>
    </w:p>
    <w:p w14:paraId="6ECC01C6" w14:textId="1636AEAD" w:rsidR="00D20275" w:rsidRPr="00D20275" w:rsidRDefault="00ED6DF7" w:rsidP="00ED6DF7">
      <w:pPr>
        <w:tabs>
          <w:tab w:val="left" w:pos="450"/>
        </w:tabs>
        <w:spacing w:after="0" w:line="276" w:lineRule="auto"/>
        <w:ind w:left="360"/>
        <w:jc w:val="both"/>
        <w:rPr>
          <w:sz w:val="24"/>
          <w:szCs w:val="24"/>
        </w:rPr>
      </w:pPr>
      <w:r>
        <w:rPr>
          <w:sz w:val="24"/>
          <w:szCs w:val="24"/>
        </w:rPr>
        <w:tab/>
      </w:r>
      <w:r w:rsidR="00D20275" w:rsidRPr="00D20275">
        <w:rPr>
          <w:sz w:val="24"/>
          <w:szCs w:val="24"/>
        </w:rPr>
        <w:t>Shannon Wienner</w:t>
      </w:r>
    </w:p>
    <w:p w14:paraId="236CF6B4" w14:textId="53029105" w:rsidR="00D20275" w:rsidRPr="00D20275" w:rsidRDefault="00AE61E9" w:rsidP="00ED6DF7">
      <w:pPr>
        <w:tabs>
          <w:tab w:val="left" w:pos="360"/>
          <w:tab w:val="left" w:pos="540"/>
        </w:tabs>
        <w:spacing w:after="0" w:line="276" w:lineRule="auto"/>
        <w:jc w:val="both"/>
        <w:rPr>
          <w:sz w:val="24"/>
          <w:szCs w:val="24"/>
        </w:rPr>
      </w:pPr>
      <w:r w:rsidRPr="00D20275">
        <w:rPr>
          <w:sz w:val="24"/>
          <w:szCs w:val="24"/>
        </w:rPr>
        <w:t>N</w:t>
      </w:r>
      <w:r w:rsidR="00D20275" w:rsidRPr="00D20275">
        <w:rPr>
          <w:sz w:val="24"/>
          <w:szCs w:val="24"/>
        </w:rPr>
        <w:t>i</w:t>
      </w:r>
      <w:r>
        <w:rPr>
          <w:sz w:val="24"/>
          <w:szCs w:val="24"/>
        </w:rPr>
        <w:t xml:space="preserve"> </w:t>
      </w:r>
      <w:r w:rsidR="00ED6DF7">
        <w:rPr>
          <w:sz w:val="24"/>
          <w:szCs w:val="24"/>
        </w:rPr>
        <w:tab/>
      </w:r>
      <w:r w:rsidR="00D20275" w:rsidRPr="00D20275">
        <w:rPr>
          <w:sz w:val="24"/>
          <w:szCs w:val="24"/>
        </w:rPr>
        <w:t>:</w:t>
      </w:r>
      <w:r w:rsidR="001A594D">
        <w:rPr>
          <w:sz w:val="24"/>
          <w:szCs w:val="24"/>
        </w:rPr>
        <w:t xml:space="preserve"> </w:t>
      </w:r>
      <w:r w:rsidR="00D20275" w:rsidRPr="00D20275">
        <w:rPr>
          <w:sz w:val="24"/>
          <w:szCs w:val="24"/>
        </w:rPr>
        <w:t xml:space="preserve">Jumlah individu dari setiap jenis </w:t>
      </w:r>
    </w:p>
    <w:p w14:paraId="26410EEA" w14:textId="248240AA" w:rsidR="00D20275" w:rsidRPr="00D20275" w:rsidRDefault="00D20275" w:rsidP="00ED6DF7">
      <w:pPr>
        <w:tabs>
          <w:tab w:val="left" w:pos="360"/>
          <w:tab w:val="left" w:pos="540"/>
        </w:tabs>
        <w:spacing w:after="0" w:line="276" w:lineRule="auto"/>
        <w:jc w:val="both"/>
        <w:rPr>
          <w:sz w:val="24"/>
          <w:szCs w:val="24"/>
        </w:rPr>
      </w:pPr>
      <w:r w:rsidRPr="00D20275">
        <w:rPr>
          <w:sz w:val="24"/>
          <w:szCs w:val="24"/>
        </w:rPr>
        <w:t>N</w:t>
      </w:r>
      <w:r w:rsidR="00AE61E9">
        <w:rPr>
          <w:sz w:val="24"/>
          <w:szCs w:val="24"/>
        </w:rPr>
        <w:t xml:space="preserve">  </w:t>
      </w:r>
      <w:r w:rsidR="00ED6DF7">
        <w:rPr>
          <w:sz w:val="24"/>
          <w:szCs w:val="24"/>
        </w:rPr>
        <w:tab/>
      </w:r>
      <w:r w:rsidRPr="00D20275">
        <w:rPr>
          <w:sz w:val="24"/>
          <w:szCs w:val="24"/>
        </w:rPr>
        <w:t>:</w:t>
      </w:r>
      <w:r w:rsidR="001A594D">
        <w:rPr>
          <w:sz w:val="24"/>
          <w:szCs w:val="24"/>
        </w:rPr>
        <w:t xml:space="preserve"> </w:t>
      </w:r>
      <w:r w:rsidRPr="00D20275">
        <w:rPr>
          <w:sz w:val="24"/>
          <w:szCs w:val="24"/>
        </w:rPr>
        <w:t>Jumlah total individu</w:t>
      </w:r>
    </w:p>
    <w:p w14:paraId="5865C889" w14:textId="3CF9E9B8" w:rsidR="00A0520A" w:rsidRPr="00D20275" w:rsidRDefault="00D20275" w:rsidP="00A0520A">
      <w:pPr>
        <w:tabs>
          <w:tab w:val="left" w:pos="540"/>
        </w:tabs>
        <w:spacing w:line="276" w:lineRule="auto"/>
        <w:jc w:val="both"/>
        <w:rPr>
          <w:sz w:val="24"/>
          <w:szCs w:val="24"/>
        </w:rPr>
      </w:pPr>
      <w:r>
        <w:rPr>
          <w:sz w:val="24"/>
          <w:szCs w:val="24"/>
        </w:rPr>
        <w:tab/>
      </w:r>
      <w:r w:rsidRPr="00D20275">
        <w:rPr>
          <w:sz w:val="24"/>
          <w:szCs w:val="24"/>
        </w:rPr>
        <w:t>Terdapat tiga kriteria nilai indeks keanekaragaman jenis, yaitu rendah jika nilai H' &lt; 1, sedang jika nilai H' = 1-3 dan tinggi jika nilai H' &gt; 3</w:t>
      </w:r>
      <w:r w:rsidR="00A444B0">
        <w:rPr>
          <w:sz w:val="24"/>
          <w:szCs w:val="24"/>
        </w:rPr>
        <w:t xml:space="preserve"> [1]</w:t>
      </w:r>
      <w:r w:rsidRPr="00D20275">
        <w:rPr>
          <w:sz w:val="24"/>
          <w:szCs w:val="24"/>
        </w:rPr>
        <w:t>.</w:t>
      </w:r>
      <w:bookmarkEnd w:id="0"/>
    </w:p>
    <w:p w14:paraId="12EB82CC" w14:textId="66C6EB14" w:rsidR="00D20275" w:rsidRPr="00D20275" w:rsidRDefault="00D20275" w:rsidP="00D20275">
      <w:pPr>
        <w:pStyle w:val="ListParagraph"/>
        <w:numPr>
          <w:ilvl w:val="0"/>
          <w:numId w:val="6"/>
        </w:numPr>
        <w:tabs>
          <w:tab w:val="left" w:pos="540"/>
        </w:tabs>
        <w:spacing w:before="120" w:line="276" w:lineRule="auto"/>
        <w:ind w:left="360"/>
        <w:jc w:val="both"/>
        <w:rPr>
          <w:b/>
          <w:sz w:val="24"/>
          <w:szCs w:val="24"/>
        </w:rPr>
      </w:pPr>
      <w:r w:rsidRPr="00D20275">
        <w:rPr>
          <w:b/>
          <w:sz w:val="24"/>
          <w:szCs w:val="24"/>
        </w:rPr>
        <w:lastRenderedPageBreak/>
        <w:t>Indeks Kemerataan Jenis (E</w:t>
      </w:r>
      <w:r w:rsidR="00AE61E9">
        <w:rPr>
          <w:b/>
          <w:sz w:val="24"/>
          <w:szCs w:val="24"/>
        </w:rPr>
        <w:t>’</w:t>
      </w:r>
      <w:r w:rsidRPr="00D20275">
        <w:rPr>
          <w:b/>
          <w:sz w:val="24"/>
          <w:szCs w:val="24"/>
        </w:rPr>
        <w:t>)</w:t>
      </w:r>
    </w:p>
    <w:p w14:paraId="2852EEE0" w14:textId="0568E060" w:rsidR="00D20275" w:rsidRPr="00D20275" w:rsidRDefault="00D20275" w:rsidP="00AE61E9">
      <w:pPr>
        <w:tabs>
          <w:tab w:val="left" w:pos="270"/>
        </w:tabs>
        <w:spacing w:line="276" w:lineRule="auto"/>
        <w:ind w:right="133"/>
        <w:jc w:val="both"/>
        <w:rPr>
          <w:sz w:val="24"/>
          <w:szCs w:val="24"/>
        </w:rPr>
      </w:pPr>
      <w:r w:rsidRPr="00D20275">
        <w:rPr>
          <w:sz w:val="24"/>
          <w:szCs w:val="24"/>
        </w:rPr>
        <w:t xml:space="preserve">Perhitungan indeks kemerataan jenis ini dihitung dengan menggunakan persamaan dari Shannon-Wienner </w:t>
      </w:r>
      <w:r w:rsidR="00D502E3">
        <w:rPr>
          <w:sz w:val="24"/>
          <w:szCs w:val="24"/>
        </w:rPr>
        <w:t>[1</w:t>
      </w:r>
      <w:r w:rsidR="00AE61E9">
        <w:rPr>
          <w:sz w:val="24"/>
          <w:szCs w:val="24"/>
        </w:rPr>
        <w:t>4</w:t>
      </w:r>
      <w:r w:rsidR="00220AB6">
        <w:rPr>
          <w:sz w:val="24"/>
          <w:szCs w:val="24"/>
        </w:rPr>
        <w:t>]</w:t>
      </w:r>
      <w:r w:rsidRPr="00D20275">
        <w:rPr>
          <w:sz w:val="24"/>
          <w:szCs w:val="24"/>
        </w:rPr>
        <w:t xml:space="preserve"> sebagai berikut:</w:t>
      </w:r>
    </w:p>
    <w:p w14:paraId="3401683B" w14:textId="6F0338DE" w:rsidR="006F4ACC" w:rsidRPr="00D20275" w:rsidRDefault="00D20275">
      <w:pPr>
        <w:spacing w:before="240" w:after="0" w:line="240" w:lineRule="auto"/>
        <w:jc w:val="both"/>
        <w:rPr>
          <w:rFonts w:asciiTheme="majorHAnsi" w:hAnsiTheme="majorHAnsi" w:cstheme="majorHAnsi"/>
          <w:b/>
          <w:sz w:val="24"/>
          <w:szCs w:val="24"/>
        </w:rPr>
      </w:pPr>
      <m:oMathPara>
        <m:oMath>
          <m:r>
            <m:rPr>
              <m:sty m:val="p"/>
            </m:rPr>
            <w:rPr>
              <w:rFonts w:ascii="Cambria Math" w:eastAsia="Times New Roman" w:hAnsi="Cambria Math"/>
              <w:sz w:val="24"/>
              <w:szCs w:val="24"/>
            </w:rPr>
            <m:t>E</m:t>
          </m:r>
          <m:r>
            <w:rPr>
              <w:rFonts w:ascii="Cambria Math" w:eastAsia="Times New Roman" w:hAnsi="Cambria Math"/>
              <w:sz w:val="24"/>
              <w:szCs w:val="24"/>
            </w:rPr>
            <m:t>=</m:t>
          </m:r>
          <m:f>
            <m:fPr>
              <m:ctrlPr>
                <w:rPr>
                  <w:rFonts w:ascii="Cambria Math" w:hAnsi="Cambria Math"/>
                  <w:bCs/>
                  <w:i/>
                  <w:sz w:val="24"/>
                  <w:szCs w:val="24"/>
                </w:rPr>
              </m:ctrlPr>
            </m:fPr>
            <m:num>
              <m:r>
                <m:rPr>
                  <m:sty m:val="p"/>
                </m:rPr>
                <w:rPr>
                  <w:rFonts w:ascii="Cambria Math" w:hAnsi="Cambria Math"/>
                  <w:sz w:val="24"/>
                  <w:szCs w:val="24"/>
                </w:rPr>
                <m:t>H'</m:t>
              </m:r>
            </m:num>
            <m:den>
              <m:r>
                <m:rPr>
                  <m:sty m:val="p"/>
                </m:rPr>
                <w:rPr>
                  <w:rFonts w:ascii="Cambria Math" w:hAnsi="Cambria Math"/>
                  <w:sz w:val="24"/>
                  <w:szCs w:val="24"/>
                </w:rPr>
                <m:t xml:space="preserve">ln </m:t>
              </m:r>
              <m:r>
                <w:rPr>
                  <w:rFonts w:ascii="Cambria Math" w:hAnsi="Cambria Math"/>
                  <w:sz w:val="24"/>
                  <w:szCs w:val="24"/>
                </w:rPr>
                <m:t>S</m:t>
              </m:r>
            </m:den>
          </m:f>
        </m:oMath>
      </m:oMathPara>
    </w:p>
    <w:p w14:paraId="05631469" w14:textId="77777777" w:rsidR="00D20275" w:rsidRPr="00D20275" w:rsidRDefault="00D20275" w:rsidP="00D20275">
      <w:pPr>
        <w:spacing w:before="240" w:after="0" w:line="240" w:lineRule="auto"/>
        <w:jc w:val="both"/>
        <w:rPr>
          <w:rFonts w:asciiTheme="majorHAnsi" w:hAnsiTheme="majorHAnsi" w:cstheme="majorHAnsi"/>
          <w:sz w:val="24"/>
          <w:szCs w:val="24"/>
        </w:rPr>
      </w:pPr>
      <w:r w:rsidRPr="00D20275">
        <w:rPr>
          <w:rFonts w:asciiTheme="majorHAnsi" w:hAnsiTheme="majorHAnsi" w:cstheme="majorHAnsi"/>
          <w:sz w:val="24"/>
          <w:szCs w:val="24"/>
        </w:rPr>
        <w:t>Keterangan:</w:t>
      </w:r>
    </w:p>
    <w:p w14:paraId="4512C048" w14:textId="7B52DF2F" w:rsidR="00D20275" w:rsidRPr="00D20275" w:rsidRDefault="00D20275" w:rsidP="00AE61E9">
      <w:pPr>
        <w:tabs>
          <w:tab w:val="left" w:pos="270"/>
        </w:tabs>
        <w:spacing w:after="0" w:line="276" w:lineRule="auto"/>
        <w:jc w:val="both"/>
        <w:rPr>
          <w:rFonts w:asciiTheme="majorHAnsi" w:hAnsiTheme="majorHAnsi" w:cstheme="majorHAnsi"/>
          <w:sz w:val="24"/>
          <w:szCs w:val="24"/>
        </w:rPr>
      </w:pPr>
      <w:r w:rsidRPr="00D20275">
        <w:rPr>
          <w:rFonts w:asciiTheme="majorHAnsi" w:hAnsiTheme="majorHAnsi" w:cstheme="majorHAnsi"/>
          <w:sz w:val="24"/>
          <w:szCs w:val="24"/>
        </w:rPr>
        <w:t>E</w:t>
      </w:r>
      <w:r w:rsidR="00AE61E9">
        <w:rPr>
          <w:rFonts w:asciiTheme="majorHAnsi" w:hAnsiTheme="majorHAnsi" w:cstheme="majorHAnsi"/>
          <w:sz w:val="24"/>
          <w:szCs w:val="24"/>
        </w:rPr>
        <w:t>‘</w:t>
      </w:r>
      <w:r w:rsidR="00AE61E9">
        <w:rPr>
          <w:rFonts w:asciiTheme="majorHAnsi" w:hAnsiTheme="majorHAnsi" w:cstheme="majorHAnsi"/>
          <w:sz w:val="24"/>
          <w:szCs w:val="24"/>
        </w:rPr>
        <w:tab/>
      </w:r>
      <w:r w:rsidRPr="00D20275">
        <w:rPr>
          <w:rFonts w:asciiTheme="majorHAnsi" w:hAnsiTheme="majorHAnsi" w:cstheme="majorHAnsi"/>
          <w:sz w:val="24"/>
          <w:szCs w:val="24"/>
        </w:rPr>
        <w:t>: Indeks kemerataan jenis</w:t>
      </w:r>
    </w:p>
    <w:p w14:paraId="7B677693" w14:textId="45901D03" w:rsidR="00D20275" w:rsidRPr="00D20275" w:rsidRDefault="00D20275" w:rsidP="00D20275">
      <w:pPr>
        <w:spacing w:after="0" w:line="276" w:lineRule="auto"/>
        <w:jc w:val="both"/>
        <w:rPr>
          <w:rFonts w:asciiTheme="majorHAnsi" w:hAnsiTheme="majorHAnsi" w:cstheme="majorHAnsi"/>
          <w:sz w:val="24"/>
          <w:szCs w:val="24"/>
        </w:rPr>
      </w:pPr>
      <w:proofErr w:type="gramStart"/>
      <w:r w:rsidRPr="00D20275">
        <w:rPr>
          <w:rFonts w:asciiTheme="majorHAnsi" w:hAnsiTheme="majorHAnsi" w:cstheme="majorHAnsi"/>
          <w:sz w:val="24"/>
          <w:szCs w:val="24"/>
        </w:rPr>
        <w:t>H</w:t>
      </w:r>
      <w:r w:rsidR="00AE61E9">
        <w:rPr>
          <w:rFonts w:asciiTheme="majorHAnsi" w:hAnsiTheme="majorHAnsi" w:cstheme="majorHAnsi"/>
          <w:sz w:val="24"/>
          <w:szCs w:val="24"/>
        </w:rPr>
        <w:t xml:space="preserve">’ </w:t>
      </w:r>
      <w:r w:rsidRPr="00D20275">
        <w:rPr>
          <w:rFonts w:asciiTheme="majorHAnsi" w:hAnsiTheme="majorHAnsi" w:cstheme="majorHAnsi"/>
          <w:sz w:val="24"/>
          <w:szCs w:val="24"/>
        </w:rPr>
        <w:t>:</w:t>
      </w:r>
      <w:proofErr w:type="gramEnd"/>
      <w:r w:rsidRPr="00D20275">
        <w:rPr>
          <w:rFonts w:asciiTheme="majorHAnsi" w:hAnsiTheme="majorHAnsi" w:cstheme="majorHAnsi"/>
          <w:sz w:val="24"/>
          <w:szCs w:val="24"/>
        </w:rPr>
        <w:t xml:space="preserve"> Indeks keanekaragaman jenis</w:t>
      </w:r>
    </w:p>
    <w:p w14:paraId="4B3CDF3C" w14:textId="0CC91510" w:rsidR="00D20275" w:rsidRPr="00D20275" w:rsidRDefault="00D20275" w:rsidP="00D20275">
      <w:pPr>
        <w:spacing w:after="0" w:line="276" w:lineRule="auto"/>
        <w:jc w:val="both"/>
        <w:rPr>
          <w:rFonts w:asciiTheme="majorHAnsi" w:hAnsiTheme="majorHAnsi" w:cstheme="majorHAnsi"/>
          <w:sz w:val="24"/>
          <w:szCs w:val="24"/>
        </w:rPr>
      </w:pPr>
      <w:r w:rsidRPr="00D20275">
        <w:rPr>
          <w:rFonts w:asciiTheme="majorHAnsi" w:hAnsiTheme="majorHAnsi" w:cstheme="majorHAnsi"/>
          <w:sz w:val="24"/>
          <w:szCs w:val="24"/>
        </w:rPr>
        <w:t>S</w:t>
      </w:r>
      <w:r w:rsidR="00AE61E9">
        <w:rPr>
          <w:rFonts w:asciiTheme="majorHAnsi" w:hAnsiTheme="majorHAnsi" w:cstheme="majorHAnsi"/>
          <w:sz w:val="24"/>
          <w:szCs w:val="24"/>
        </w:rPr>
        <w:t xml:space="preserve">   </w:t>
      </w:r>
      <w:r w:rsidRPr="00D20275">
        <w:rPr>
          <w:rFonts w:asciiTheme="majorHAnsi" w:hAnsiTheme="majorHAnsi" w:cstheme="majorHAnsi"/>
          <w:sz w:val="24"/>
          <w:szCs w:val="24"/>
        </w:rPr>
        <w:t>: Jumlah spesies yang ditemukan</w:t>
      </w:r>
    </w:p>
    <w:p w14:paraId="794CE81F" w14:textId="06AB70A7" w:rsidR="00D20275" w:rsidRPr="00D20275" w:rsidRDefault="00D20275" w:rsidP="00A0520A">
      <w:pPr>
        <w:spacing w:after="0" w:line="240" w:lineRule="auto"/>
        <w:ind w:firstLine="360"/>
        <w:jc w:val="both"/>
        <w:rPr>
          <w:rFonts w:asciiTheme="majorHAnsi" w:hAnsiTheme="majorHAnsi" w:cstheme="majorHAnsi"/>
          <w:sz w:val="24"/>
          <w:szCs w:val="24"/>
        </w:rPr>
      </w:pPr>
      <w:r w:rsidRPr="00D20275">
        <w:rPr>
          <w:rFonts w:asciiTheme="majorHAnsi" w:hAnsiTheme="majorHAnsi" w:cstheme="majorHAnsi"/>
          <w:sz w:val="24"/>
          <w:szCs w:val="24"/>
        </w:rPr>
        <w:t>Terdapat tiga kriteria nilai indeks kemerataan spesies yaitu nilai E &lt; 0</w:t>
      </w:r>
      <w:proofErr w:type="gramStart"/>
      <w:r w:rsidRPr="00D20275">
        <w:rPr>
          <w:rFonts w:asciiTheme="majorHAnsi" w:hAnsiTheme="majorHAnsi" w:cstheme="majorHAnsi"/>
          <w:sz w:val="24"/>
          <w:szCs w:val="24"/>
        </w:rPr>
        <w:t>,5</w:t>
      </w:r>
      <w:proofErr w:type="gramEnd"/>
      <w:r w:rsidRPr="00D20275">
        <w:rPr>
          <w:rFonts w:asciiTheme="majorHAnsi" w:hAnsiTheme="majorHAnsi" w:cstheme="majorHAnsi"/>
          <w:sz w:val="24"/>
          <w:szCs w:val="24"/>
        </w:rPr>
        <w:t xml:space="preserve"> berarti kategori rendah, nilai E = 0,5-0,75 maka sedang dan nilai E = 0,75-1 kategori tinggi </w:t>
      </w:r>
      <w:r w:rsidR="00D502E3">
        <w:rPr>
          <w:rFonts w:asciiTheme="majorHAnsi" w:hAnsiTheme="majorHAnsi" w:cstheme="majorHAnsi"/>
          <w:sz w:val="24"/>
          <w:szCs w:val="24"/>
        </w:rPr>
        <w:t>[1</w:t>
      </w:r>
      <w:r w:rsidR="00AE61E9">
        <w:rPr>
          <w:rFonts w:asciiTheme="majorHAnsi" w:hAnsiTheme="majorHAnsi" w:cstheme="majorHAnsi"/>
          <w:sz w:val="24"/>
          <w:szCs w:val="24"/>
        </w:rPr>
        <w:t>4</w:t>
      </w:r>
      <w:r w:rsidR="00D502E3">
        <w:rPr>
          <w:rFonts w:asciiTheme="majorHAnsi" w:hAnsiTheme="majorHAnsi" w:cstheme="majorHAnsi"/>
          <w:sz w:val="24"/>
          <w:szCs w:val="24"/>
        </w:rPr>
        <w:t>];[1</w:t>
      </w:r>
      <w:r w:rsidR="00AE61E9">
        <w:rPr>
          <w:rFonts w:asciiTheme="majorHAnsi" w:hAnsiTheme="majorHAnsi" w:cstheme="majorHAnsi"/>
          <w:sz w:val="24"/>
          <w:szCs w:val="24"/>
        </w:rPr>
        <w:t>5</w:t>
      </w:r>
      <w:r w:rsidR="00220AB6">
        <w:rPr>
          <w:rFonts w:asciiTheme="majorHAnsi" w:hAnsiTheme="majorHAnsi" w:cstheme="majorHAnsi"/>
          <w:sz w:val="24"/>
          <w:szCs w:val="24"/>
        </w:rPr>
        <w:t>]</w:t>
      </w:r>
      <w:r w:rsidRPr="00D20275">
        <w:rPr>
          <w:rFonts w:asciiTheme="majorHAnsi" w:hAnsiTheme="majorHAnsi" w:cstheme="majorHAnsi"/>
          <w:sz w:val="24"/>
          <w:szCs w:val="24"/>
        </w:rPr>
        <w:t>.</w:t>
      </w:r>
    </w:p>
    <w:p w14:paraId="26D07D94" w14:textId="192C21D3" w:rsidR="00D20275" w:rsidRPr="00D20275" w:rsidRDefault="00D20275" w:rsidP="00D20275">
      <w:pPr>
        <w:pStyle w:val="ListParagraph"/>
        <w:numPr>
          <w:ilvl w:val="0"/>
          <w:numId w:val="6"/>
        </w:numPr>
        <w:spacing w:before="240" w:after="0" w:line="240" w:lineRule="auto"/>
        <w:ind w:left="360"/>
        <w:jc w:val="both"/>
        <w:rPr>
          <w:rFonts w:asciiTheme="majorHAnsi" w:hAnsiTheme="majorHAnsi" w:cstheme="majorHAnsi"/>
          <w:b/>
          <w:sz w:val="24"/>
          <w:szCs w:val="24"/>
        </w:rPr>
      </w:pPr>
      <w:r>
        <w:rPr>
          <w:rFonts w:asciiTheme="majorHAnsi" w:hAnsiTheme="majorHAnsi" w:cstheme="majorHAnsi"/>
          <w:b/>
          <w:sz w:val="24"/>
          <w:szCs w:val="24"/>
        </w:rPr>
        <w:t>Indeks Kekayaan Spesies (R</w:t>
      </w:r>
      <w:r w:rsidRPr="00AE61E9">
        <w:rPr>
          <w:rFonts w:asciiTheme="majorHAnsi" w:hAnsiTheme="majorHAnsi" w:cstheme="majorHAnsi"/>
          <w:b/>
          <w:sz w:val="24"/>
          <w:szCs w:val="24"/>
          <w:vertAlign w:val="subscript"/>
        </w:rPr>
        <w:t>1</w:t>
      </w:r>
      <w:r>
        <w:rPr>
          <w:rFonts w:asciiTheme="majorHAnsi" w:hAnsiTheme="majorHAnsi" w:cstheme="majorHAnsi"/>
          <w:b/>
          <w:sz w:val="24"/>
          <w:szCs w:val="24"/>
        </w:rPr>
        <w:t>)</w:t>
      </w:r>
    </w:p>
    <w:p w14:paraId="70E96CC1" w14:textId="55B39AF7" w:rsidR="00D20275" w:rsidRPr="00D20275" w:rsidRDefault="00D20275" w:rsidP="00D20275">
      <w:pPr>
        <w:spacing w:before="240" w:after="0" w:line="240" w:lineRule="auto"/>
        <w:ind w:firstLine="540"/>
        <w:jc w:val="both"/>
        <w:rPr>
          <w:rFonts w:asciiTheme="majorHAnsi" w:hAnsiTheme="majorHAnsi" w:cstheme="majorHAnsi"/>
          <w:sz w:val="24"/>
          <w:szCs w:val="24"/>
        </w:rPr>
      </w:pPr>
      <w:r w:rsidRPr="00D20275">
        <w:rPr>
          <w:rFonts w:asciiTheme="majorHAnsi" w:hAnsiTheme="majorHAnsi" w:cstheme="majorHAnsi"/>
          <w:sz w:val="24"/>
          <w:szCs w:val="24"/>
        </w:rPr>
        <w:t xml:space="preserve">Pengukuran </w:t>
      </w:r>
      <w:r w:rsidR="00AE61E9">
        <w:rPr>
          <w:rFonts w:asciiTheme="majorHAnsi" w:hAnsiTheme="majorHAnsi" w:cstheme="majorHAnsi"/>
          <w:sz w:val="24"/>
          <w:szCs w:val="24"/>
        </w:rPr>
        <w:t>i</w:t>
      </w:r>
      <w:r w:rsidRPr="00D20275">
        <w:rPr>
          <w:rFonts w:asciiTheme="majorHAnsi" w:hAnsiTheme="majorHAnsi" w:cstheme="majorHAnsi"/>
          <w:sz w:val="24"/>
          <w:szCs w:val="24"/>
        </w:rPr>
        <w:t xml:space="preserve">ndeks ekologis ini dihitung dengan menggunakan persamaan dari Margalef </w:t>
      </w:r>
      <w:r w:rsidR="00D91D3B">
        <w:rPr>
          <w:rFonts w:asciiTheme="majorHAnsi" w:hAnsiTheme="majorHAnsi" w:cstheme="majorHAnsi"/>
          <w:sz w:val="24"/>
          <w:szCs w:val="24"/>
        </w:rPr>
        <w:t>[1</w:t>
      </w:r>
      <w:r w:rsidR="00AE61E9">
        <w:rPr>
          <w:rFonts w:asciiTheme="majorHAnsi" w:hAnsiTheme="majorHAnsi" w:cstheme="majorHAnsi"/>
          <w:sz w:val="24"/>
          <w:szCs w:val="24"/>
        </w:rPr>
        <w:t>6</w:t>
      </w:r>
      <w:r w:rsidR="00220AB6">
        <w:rPr>
          <w:rFonts w:asciiTheme="majorHAnsi" w:hAnsiTheme="majorHAnsi" w:cstheme="majorHAnsi"/>
          <w:sz w:val="24"/>
          <w:szCs w:val="24"/>
        </w:rPr>
        <w:t>]</w:t>
      </w:r>
      <w:r w:rsidRPr="00D20275">
        <w:rPr>
          <w:rFonts w:asciiTheme="majorHAnsi" w:hAnsiTheme="majorHAnsi" w:cstheme="majorHAnsi"/>
          <w:sz w:val="24"/>
          <w:szCs w:val="24"/>
        </w:rPr>
        <w:t xml:space="preserve"> sebagai berikut:</w:t>
      </w:r>
    </w:p>
    <w:p w14:paraId="45FE0F4A" w14:textId="4FAC54F4" w:rsidR="00D20275" w:rsidRPr="00D20275" w:rsidRDefault="00D20275" w:rsidP="00D20275">
      <w:pPr>
        <w:spacing w:before="240" w:after="0" w:line="240" w:lineRule="auto"/>
        <w:ind w:firstLine="540"/>
        <w:jc w:val="both"/>
        <w:rPr>
          <w:rFonts w:asciiTheme="majorHAnsi" w:hAnsiTheme="majorHAnsi" w:cstheme="majorHAnsi"/>
          <w:bCs/>
          <w:sz w:val="24"/>
          <w:szCs w:val="24"/>
        </w:rPr>
      </w:pPr>
      <m:oMathPara>
        <m:oMath>
          <m:r>
            <m:rPr>
              <m:sty m:val="p"/>
            </m:rPr>
            <w:rPr>
              <w:rFonts w:ascii="Cambria Math" w:hAnsi="Cambria Math" w:cstheme="majorHAnsi"/>
              <w:sz w:val="24"/>
              <w:szCs w:val="24"/>
            </w:rPr>
            <m:t>R1</m:t>
          </m:r>
          <m:r>
            <w:rPr>
              <w:rFonts w:ascii="Cambria Math" w:hAnsi="Cambria Math" w:cstheme="majorHAnsi"/>
              <w:sz w:val="24"/>
              <w:szCs w:val="24"/>
            </w:rPr>
            <m:t>=</m:t>
          </m:r>
          <m:f>
            <m:fPr>
              <m:ctrlPr>
                <w:rPr>
                  <w:rFonts w:ascii="Cambria Math" w:hAnsi="Cambria Math" w:cstheme="majorHAnsi"/>
                  <w:bCs/>
                  <w:i/>
                  <w:sz w:val="24"/>
                  <w:szCs w:val="24"/>
                </w:rPr>
              </m:ctrlPr>
            </m:fPr>
            <m:num>
              <m:r>
                <w:rPr>
                  <w:rFonts w:ascii="Cambria Math" w:hAnsi="Cambria Math" w:cstheme="majorHAnsi"/>
                  <w:sz w:val="24"/>
                  <w:szCs w:val="24"/>
                </w:rPr>
                <m:t>S-1</m:t>
              </m:r>
            </m:num>
            <m:den>
              <m:func>
                <m:funcPr>
                  <m:ctrlPr>
                    <w:rPr>
                      <w:rFonts w:ascii="Cambria Math" w:hAnsi="Cambria Math" w:cstheme="majorHAnsi"/>
                      <w:bCs/>
                      <w:i/>
                      <w:sz w:val="24"/>
                      <w:szCs w:val="24"/>
                    </w:rPr>
                  </m:ctrlPr>
                </m:funcPr>
                <m:fName>
                  <m:r>
                    <m:rPr>
                      <m:sty m:val="p"/>
                    </m:rPr>
                    <w:rPr>
                      <w:rFonts w:ascii="Cambria Math" w:hAnsi="Cambria Math" w:cstheme="majorHAnsi"/>
                      <w:sz w:val="24"/>
                      <w:szCs w:val="24"/>
                    </w:rPr>
                    <m:t>ln</m:t>
                  </m:r>
                </m:fName>
                <m:e>
                  <m:r>
                    <m:rPr>
                      <m:sty m:val="p"/>
                    </m:rPr>
                    <w:rPr>
                      <w:rFonts w:ascii="Cambria Math" w:hAnsi="Cambria Math" w:cstheme="majorHAnsi"/>
                      <w:sz w:val="24"/>
                      <w:szCs w:val="24"/>
                    </w:rPr>
                    <m:t>N</m:t>
                  </m:r>
                </m:e>
              </m:func>
            </m:den>
          </m:f>
        </m:oMath>
      </m:oMathPara>
    </w:p>
    <w:p w14:paraId="3E9D73E8" w14:textId="77777777" w:rsidR="00D20275" w:rsidRPr="00D20275" w:rsidRDefault="00D20275" w:rsidP="00D20275">
      <w:pPr>
        <w:spacing w:before="120" w:after="0" w:line="240" w:lineRule="auto"/>
        <w:jc w:val="both"/>
        <w:rPr>
          <w:rFonts w:asciiTheme="majorHAnsi" w:hAnsiTheme="majorHAnsi" w:cstheme="majorHAnsi"/>
          <w:sz w:val="24"/>
          <w:szCs w:val="24"/>
        </w:rPr>
      </w:pPr>
      <w:r w:rsidRPr="00D20275">
        <w:rPr>
          <w:rFonts w:asciiTheme="majorHAnsi" w:hAnsiTheme="majorHAnsi" w:cstheme="majorHAnsi"/>
          <w:sz w:val="24"/>
          <w:szCs w:val="24"/>
        </w:rPr>
        <w:t xml:space="preserve">Keterangan: </w:t>
      </w:r>
    </w:p>
    <w:p w14:paraId="397465F2" w14:textId="1D54056A" w:rsidR="00D20275" w:rsidRPr="00D20275" w:rsidRDefault="00D20275" w:rsidP="00AE61E9">
      <w:pPr>
        <w:tabs>
          <w:tab w:val="left" w:pos="360"/>
        </w:tabs>
        <w:spacing w:after="0" w:line="240" w:lineRule="auto"/>
        <w:jc w:val="both"/>
        <w:rPr>
          <w:rFonts w:asciiTheme="majorHAnsi" w:hAnsiTheme="majorHAnsi" w:cstheme="majorHAnsi"/>
          <w:sz w:val="24"/>
          <w:szCs w:val="24"/>
        </w:rPr>
      </w:pPr>
      <w:r w:rsidRPr="00D20275">
        <w:rPr>
          <w:rFonts w:asciiTheme="majorHAnsi" w:hAnsiTheme="majorHAnsi" w:cstheme="majorHAnsi"/>
          <w:sz w:val="24"/>
          <w:szCs w:val="24"/>
        </w:rPr>
        <w:t>R</w:t>
      </w:r>
      <w:r w:rsidR="00AE61E9" w:rsidRPr="00AE61E9">
        <w:rPr>
          <w:rFonts w:asciiTheme="majorHAnsi" w:hAnsiTheme="majorHAnsi" w:cstheme="majorHAnsi"/>
          <w:sz w:val="24"/>
          <w:szCs w:val="24"/>
          <w:vertAlign w:val="subscript"/>
        </w:rPr>
        <w:t xml:space="preserve">1 </w:t>
      </w:r>
      <w:r w:rsidR="00AE61E9">
        <w:rPr>
          <w:rFonts w:asciiTheme="majorHAnsi" w:hAnsiTheme="majorHAnsi" w:cstheme="majorHAnsi"/>
          <w:sz w:val="24"/>
          <w:szCs w:val="24"/>
        </w:rPr>
        <w:tab/>
      </w:r>
      <w:r w:rsidRPr="00D20275">
        <w:rPr>
          <w:rFonts w:asciiTheme="majorHAnsi" w:hAnsiTheme="majorHAnsi" w:cstheme="majorHAnsi"/>
          <w:sz w:val="24"/>
          <w:szCs w:val="24"/>
        </w:rPr>
        <w:t>: Indeks kekayaan spesies</w:t>
      </w:r>
    </w:p>
    <w:p w14:paraId="4177C683" w14:textId="0E52E626" w:rsidR="00D20275" w:rsidRPr="00D20275" w:rsidRDefault="00D20275" w:rsidP="00AE61E9">
      <w:pPr>
        <w:tabs>
          <w:tab w:val="left" w:pos="360"/>
        </w:tabs>
        <w:spacing w:after="0" w:line="240" w:lineRule="auto"/>
        <w:jc w:val="both"/>
        <w:rPr>
          <w:rFonts w:asciiTheme="majorHAnsi" w:hAnsiTheme="majorHAnsi" w:cstheme="majorHAnsi"/>
          <w:sz w:val="24"/>
          <w:szCs w:val="24"/>
        </w:rPr>
      </w:pPr>
      <w:r w:rsidRPr="00D20275">
        <w:rPr>
          <w:rFonts w:asciiTheme="majorHAnsi" w:hAnsiTheme="majorHAnsi" w:cstheme="majorHAnsi"/>
          <w:sz w:val="24"/>
          <w:szCs w:val="24"/>
        </w:rPr>
        <w:t xml:space="preserve">S </w:t>
      </w:r>
      <w:r w:rsidR="00AE61E9">
        <w:rPr>
          <w:rFonts w:asciiTheme="majorHAnsi" w:hAnsiTheme="majorHAnsi" w:cstheme="majorHAnsi"/>
          <w:sz w:val="24"/>
          <w:szCs w:val="24"/>
        </w:rPr>
        <w:t xml:space="preserve">  </w:t>
      </w:r>
      <w:r w:rsidR="00AE61E9">
        <w:rPr>
          <w:rFonts w:asciiTheme="majorHAnsi" w:hAnsiTheme="majorHAnsi" w:cstheme="majorHAnsi"/>
          <w:sz w:val="24"/>
          <w:szCs w:val="24"/>
        </w:rPr>
        <w:tab/>
      </w:r>
      <w:r w:rsidRPr="00D20275">
        <w:rPr>
          <w:rFonts w:asciiTheme="majorHAnsi" w:hAnsiTheme="majorHAnsi" w:cstheme="majorHAnsi"/>
          <w:sz w:val="24"/>
          <w:szCs w:val="24"/>
        </w:rPr>
        <w:t>: Jumlah spesies yang ditemukan</w:t>
      </w:r>
    </w:p>
    <w:p w14:paraId="2B076203" w14:textId="543DC15E" w:rsidR="00D20275" w:rsidRPr="00D20275" w:rsidRDefault="00D20275" w:rsidP="00AE61E9">
      <w:pPr>
        <w:tabs>
          <w:tab w:val="left" w:pos="360"/>
        </w:tabs>
        <w:spacing w:after="0" w:line="240" w:lineRule="auto"/>
        <w:jc w:val="both"/>
        <w:rPr>
          <w:rFonts w:asciiTheme="majorHAnsi" w:hAnsiTheme="majorHAnsi" w:cstheme="majorHAnsi"/>
          <w:sz w:val="24"/>
          <w:szCs w:val="24"/>
        </w:rPr>
      </w:pPr>
      <w:r w:rsidRPr="00D20275">
        <w:rPr>
          <w:rFonts w:asciiTheme="majorHAnsi" w:hAnsiTheme="majorHAnsi" w:cstheme="majorHAnsi"/>
          <w:sz w:val="24"/>
          <w:szCs w:val="24"/>
        </w:rPr>
        <w:t xml:space="preserve">N </w:t>
      </w:r>
      <w:r w:rsidR="00AE61E9">
        <w:rPr>
          <w:rFonts w:asciiTheme="majorHAnsi" w:hAnsiTheme="majorHAnsi" w:cstheme="majorHAnsi"/>
          <w:sz w:val="24"/>
          <w:szCs w:val="24"/>
        </w:rPr>
        <w:tab/>
      </w:r>
      <w:r w:rsidRPr="00D20275">
        <w:rPr>
          <w:rFonts w:asciiTheme="majorHAnsi" w:hAnsiTheme="majorHAnsi" w:cstheme="majorHAnsi"/>
          <w:sz w:val="24"/>
          <w:szCs w:val="24"/>
        </w:rPr>
        <w:t>: Jumlah total spesie</w:t>
      </w:r>
      <w:r w:rsidR="00AE61E9">
        <w:rPr>
          <w:rFonts w:asciiTheme="majorHAnsi" w:hAnsiTheme="majorHAnsi" w:cstheme="majorHAnsi"/>
          <w:sz w:val="24"/>
          <w:szCs w:val="24"/>
        </w:rPr>
        <w:t>s</w:t>
      </w:r>
    </w:p>
    <w:p w14:paraId="5547DF6F" w14:textId="2C4AFFA2" w:rsidR="00D20275" w:rsidRPr="00D20275" w:rsidRDefault="00D20275" w:rsidP="00A0520A">
      <w:pPr>
        <w:spacing w:after="0" w:line="240" w:lineRule="auto"/>
        <w:ind w:firstLine="540"/>
        <w:jc w:val="both"/>
        <w:rPr>
          <w:rFonts w:asciiTheme="majorHAnsi" w:hAnsiTheme="majorHAnsi" w:cstheme="majorHAnsi"/>
          <w:sz w:val="24"/>
          <w:szCs w:val="24"/>
        </w:rPr>
      </w:pPr>
      <w:r w:rsidRPr="00D20275">
        <w:rPr>
          <w:rFonts w:asciiTheme="majorHAnsi" w:hAnsiTheme="majorHAnsi" w:cstheme="majorHAnsi"/>
          <w:sz w:val="24"/>
          <w:szCs w:val="24"/>
        </w:rPr>
        <w:t>Ada tiga kriteria nilai indeks kekayaan jenis yaitu rendah jika nilai R1&lt;3</w:t>
      </w:r>
      <w:proofErr w:type="gramStart"/>
      <w:r w:rsidRPr="00D20275">
        <w:rPr>
          <w:rFonts w:asciiTheme="majorHAnsi" w:hAnsiTheme="majorHAnsi" w:cstheme="majorHAnsi"/>
          <w:sz w:val="24"/>
          <w:szCs w:val="24"/>
        </w:rPr>
        <w:t>,5</w:t>
      </w:r>
      <w:proofErr w:type="gramEnd"/>
      <w:r w:rsidRPr="00D20275">
        <w:rPr>
          <w:rFonts w:asciiTheme="majorHAnsi" w:hAnsiTheme="majorHAnsi" w:cstheme="majorHAnsi"/>
          <w:sz w:val="24"/>
          <w:szCs w:val="24"/>
        </w:rPr>
        <w:t xml:space="preserve">, sedang jika nilai R1= 3,5-5,0 dan tinggi jika nilai R1&gt;5,0 </w:t>
      </w:r>
      <w:r w:rsidR="00D91D3B">
        <w:rPr>
          <w:rFonts w:asciiTheme="majorHAnsi" w:hAnsiTheme="majorHAnsi" w:cstheme="majorHAnsi"/>
          <w:sz w:val="24"/>
          <w:szCs w:val="24"/>
        </w:rPr>
        <w:t>[1</w:t>
      </w:r>
      <w:r w:rsidR="00AE61E9">
        <w:rPr>
          <w:rFonts w:asciiTheme="majorHAnsi" w:hAnsiTheme="majorHAnsi" w:cstheme="majorHAnsi"/>
          <w:sz w:val="24"/>
          <w:szCs w:val="24"/>
        </w:rPr>
        <w:t>7</w:t>
      </w:r>
      <w:r w:rsidR="00220AB6">
        <w:rPr>
          <w:rFonts w:asciiTheme="majorHAnsi" w:hAnsiTheme="majorHAnsi" w:cstheme="majorHAnsi"/>
          <w:sz w:val="24"/>
          <w:szCs w:val="24"/>
        </w:rPr>
        <w:t>].</w:t>
      </w:r>
    </w:p>
    <w:p w14:paraId="276E6A76" w14:textId="45DB1EB2" w:rsidR="00D20275" w:rsidRPr="00C5335B" w:rsidRDefault="00C5335B" w:rsidP="00C5335B">
      <w:pPr>
        <w:pStyle w:val="ListParagraph"/>
        <w:numPr>
          <w:ilvl w:val="0"/>
          <w:numId w:val="6"/>
        </w:numPr>
        <w:spacing w:before="240" w:after="0" w:line="240" w:lineRule="auto"/>
        <w:ind w:left="360"/>
        <w:jc w:val="both"/>
        <w:rPr>
          <w:rFonts w:asciiTheme="majorHAnsi" w:hAnsiTheme="majorHAnsi" w:cstheme="majorHAnsi"/>
          <w:b/>
          <w:sz w:val="24"/>
          <w:szCs w:val="24"/>
        </w:rPr>
      </w:pPr>
      <w:r w:rsidRPr="00C5335B">
        <w:rPr>
          <w:rFonts w:asciiTheme="majorHAnsi" w:hAnsiTheme="majorHAnsi" w:cstheme="majorHAnsi"/>
          <w:b/>
          <w:sz w:val="24"/>
          <w:szCs w:val="24"/>
        </w:rPr>
        <w:t>Indeks Kesamaan Komunitas (IS)</w:t>
      </w:r>
    </w:p>
    <w:p w14:paraId="638B9DD0" w14:textId="5DE17296" w:rsidR="00C5335B" w:rsidRPr="00C5335B" w:rsidRDefault="00C5335B" w:rsidP="00C5335B">
      <w:pPr>
        <w:spacing w:before="240" w:after="0" w:line="240" w:lineRule="auto"/>
        <w:ind w:firstLine="540"/>
        <w:jc w:val="both"/>
        <w:rPr>
          <w:rFonts w:asciiTheme="majorHAnsi" w:hAnsiTheme="majorHAnsi" w:cstheme="majorHAnsi"/>
          <w:sz w:val="24"/>
          <w:szCs w:val="24"/>
        </w:rPr>
      </w:pPr>
      <w:proofErr w:type="gramStart"/>
      <w:r w:rsidRPr="00C5335B">
        <w:rPr>
          <w:rFonts w:asciiTheme="majorHAnsi" w:hAnsiTheme="majorHAnsi" w:cstheme="majorHAnsi"/>
          <w:sz w:val="24"/>
          <w:szCs w:val="24"/>
        </w:rPr>
        <w:t xml:space="preserve">Indeks </w:t>
      </w:r>
      <w:r w:rsidR="00AE61E9">
        <w:rPr>
          <w:rFonts w:asciiTheme="majorHAnsi" w:hAnsiTheme="majorHAnsi" w:cstheme="majorHAnsi"/>
          <w:sz w:val="24"/>
          <w:szCs w:val="24"/>
        </w:rPr>
        <w:t>k</w:t>
      </w:r>
      <w:r w:rsidRPr="00C5335B">
        <w:rPr>
          <w:rFonts w:asciiTheme="majorHAnsi" w:hAnsiTheme="majorHAnsi" w:cstheme="majorHAnsi"/>
          <w:sz w:val="24"/>
          <w:szCs w:val="24"/>
        </w:rPr>
        <w:t xml:space="preserve">esamaan </w:t>
      </w:r>
      <w:r w:rsidR="00AE61E9">
        <w:rPr>
          <w:rFonts w:asciiTheme="majorHAnsi" w:hAnsiTheme="majorHAnsi" w:cstheme="majorHAnsi"/>
          <w:sz w:val="24"/>
          <w:szCs w:val="24"/>
        </w:rPr>
        <w:t>k</w:t>
      </w:r>
      <w:r w:rsidRPr="00C5335B">
        <w:rPr>
          <w:rFonts w:asciiTheme="majorHAnsi" w:hAnsiTheme="majorHAnsi" w:cstheme="majorHAnsi"/>
          <w:sz w:val="24"/>
          <w:szCs w:val="24"/>
        </w:rPr>
        <w:t>omunitas bertujuan untuk mengetahui kesamaan komunitas tumbuhan antar</w:t>
      </w:r>
      <w:r w:rsidR="00AE61E9">
        <w:rPr>
          <w:rFonts w:asciiTheme="majorHAnsi" w:hAnsiTheme="majorHAnsi" w:cstheme="majorHAnsi"/>
          <w:sz w:val="24"/>
          <w:szCs w:val="24"/>
        </w:rPr>
        <w:t xml:space="preserve"> stasiun </w:t>
      </w:r>
      <w:r w:rsidRPr="00C5335B">
        <w:rPr>
          <w:rFonts w:asciiTheme="majorHAnsi" w:hAnsiTheme="majorHAnsi" w:cstheme="majorHAnsi"/>
          <w:sz w:val="24"/>
          <w:szCs w:val="24"/>
        </w:rPr>
        <w:t>pengamatan.</w:t>
      </w:r>
      <w:proofErr w:type="gramEnd"/>
      <w:r w:rsidR="00AE61E9">
        <w:rPr>
          <w:rFonts w:asciiTheme="majorHAnsi" w:hAnsiTheme="majorHAnsi" w:cstheme="majorHAnsi"/>
          <w:sz w:val="24"/>
          <w:szCs w:val="24"/>
        </w:rPr>
        <w:t xml:space="preserve"> </w:t>
      </w:r>
      <w:r w:rsidRPr="00C5335B">
        <w:rPr>
          <w:rFonts w:asciiTheme="majorHAnsi" w:hAnsiTheme="majorHAnsi" w:cstheme="majorHAnsi"/>
          <w:sz w:val="24"/>
          <w:szCs w:val="24"/>
        </w:rPr>
        <w:t>Pengukuran kesamaan</w:t>
      </w:r>
      <w:r w:rsidR="00AE61E9">
        <w:rPr>
          <w:rFonts w:asciiTheme="majorHAnsi" w:hAnsiTheme="majorHAnsi" w:cstheme="majorHAnsi"/>
          <w:sz w:val="24"/>
          <w:szCs w:val="24"/>
        </w:rPr>
        <w:t xml:space="preserve"> </w:t>
      </w:r>
      <w:r w:rsidRPr="00C5335B">
        <w:rPr>
          <w:rFonts w:asciiTheme="majorHAnsi" w:hAnsiTheme="majorHAnsi" w:cstheme="majorHAnsi"/>
          <w:sz w:val="24"/>
          <w:szCs w:val="24"/>
        </w:rPr>
        <w:t xml:space="preserve">komunitas menggunakan indeks kesamaan Sorensen (1948) yang dimodifikasi oleh Bray dan Curtis </w:t>
      </w:r>
      <w:r w:rsidR="000930A8">
        <w:rPr>
          <w:rFonts w:asciiTheme="majorHAnsi" w:hAnsiTheme="majorHAnsi" w:cstheme="majorHAnsi"/>
          <w:sz w:val="24"/>
          <w:szCs w:val="24"/>
        </w:rPr>
        <w:t>[1</w:t>
      </w:r>
      <w:r w:rsidR="00AE61E9">
        <w:rPr>
          <w:rFonts w:asciiTheme="majorHAnsi" w:hAnsiTheme="majorHAnsi" w:cstheme="majorHAnsi"/>
          <w:sz w:val="24"/>
          <w:szCs w:val="24"/>
        </w:rPr>
        <w:t>8</w:t>
      </w:r>
      <w:r w:rsidR="00FB4A71">
        <w:rPr>
          <w:rFonts w:asciiTheme="majorHAnsi" w:hAnsiTheme="majorHAnsi" w:cstheme="majorHAnsi"/>
          <w:sz w:val="24"/>
          <w:szCs w:val="24"/>
        </w:rPr>
        <w:t>]</w:t>
      </w:r>
      <w:r w:rsidR="000F3FAB">
        <w:rPr>
          <w:rFonts w:asciiTheme="majorHAnsi" w:hAnsiTheme="majorHAnsi" w:cstheme="majorHAnsi"/>
          <w:sz w:val="24"/>
          <w:szCs w:val="24"/>
        </w:rPr>
        <w:t>.</w:t>
      </w:r>
      <w:r w:rsidRPr="00C5335B">
        <w:rPr>
          <w:rFonts w:asciiTheme="majorHAnsi" w:hAnsiTheme="majorHAnsi" w:cstheme="majorHAnsi"/>
          <w:sz w:val="24"/>
          <w:szCs w:val="24"/>
        </w:rPr>
        <w:t xml:space="preserve"> </w:t>
      </w:r>
      <w:r w:rsidR="00AE61E9">
        <w:rPr>
          <w:rFonts w:asciiTheme="majorHAnsi" w:hAnsiTheme="majorHAnsi" w:cstheme="majorHAnsi"/>
          <w:sz w:val="24"/>
          <w:szCs w:val="24"/>
        </w:rPr>
        <w:lastRenderedPageBreak/>
        <w:t>N</w:t>
      </w:r>
      <w:r w:rsidRPr="00C5335B">
        <w:rPr>
          <w:rFonts w:asciiTheme="majorHAnsi" w:hAnsiTheme="majorHAnsi" w:cstheme="majorHAnsi"/>
          <w:sz w:val="24"/>
          <w:szCs w:val="24"/>
        </w:rPr>
        <w:t xml:space="preserve">ilai IS dapat dihitung dengan rumus sebagai berikut: </w:t>
      </w:r>
    </w:p>
    <w:p w14:paraId="7E3226C0" w14:textId="26F0C041" w:rsidR="00C5335B" w:rsidRPr="00C5335B" w:rsidRDefault="00C5335B" w:rsidP="00C5335B">
      <w:pPr>
        <w:spacing w:before="240" w:after="0" w:line="240" w:lineRule="auto"/>
        <w:jc w:val="center"/>
        <w:rPr>
          <w:rFonts w:asciiTheme="majorHAnsi" w:hAnsiTheme="majorHAnsi" w:cstheme="majorHAnsi"/>
          <w:bCs/>
          <w:iCs/>
          <w:sz w:val="24"/>
          <w:szCs w:val="24"/>
        </w:rPr>
      </w:pPr>
      <m:oMath>
        <m:r>
          <m:rPr>
            <m:sty m:val="p"/>
          </m:rPr>
          <w:rPr>
            <w:rFonts w:ascii="Cambria Math" w:hAnsi="Cambria Math" w:cstheme="majorHAnsi"/>
            <w:sz w:val="24"/>
            <w:szCs w:val="24"/>
          </w:rPr>
          <m:t>IS</m:t>
        </m:r>
        <m:r>
          <w:rPr>
            <w:rFonts w:ascii="Cambria Math" w:hAnsi="Cambria Math" w:cstheme="majorHAnsi"/>
            <w:sz w:val="24"/>
            <w:szCs w:val="24"/>
          </w:rPr>
          <m:t>=</m:t>
        </m:r>
        <m:f>
          <m:fPr>
            <m:ctrlPr>
              <w:rPr>
                <w:rFonts w:ascii="Cambria Math" w:hAnsi="Cambria Math" w:cstheme="majorHAnsi"/>
                <w:bCs/>
                <w:i/>
                <w:sz w:val="24"/>
                <w:szCs w:val="24"/>
              </w:rPr>
            </m:ctrlPr>
          </m:fPr>
          <m:num>
            <m:r>
              <w:rPr>
                <w:rFonts w:ascii="Cambria Math" w:hAnsi="Cambria Math" w:cstheme="majorHAnsi"/>
                <w:sz w:val="24"/>
                <w:szCs w:val="24"/>
              </w:rPr>
              <m:t>2W</m:t>
            </m:r>
          </m:num>
          <m:den>
            <m:r>
              <w:rPr>
                <w:rFonts w:ascii="Cambria Math" w:hAnsi="Cambria Math" w:cstheme="majorHAnsi"/>
                <w:sz w:val="24"/>
                <w:szCs w:val="24"/>
              </w:rPr>
              <m:t>a+b</m:t>
            </m:r>
          </m:den>
        </m:f>
        <m:r>
          <w:rPr>
            <w:rFonts w:ascii="Cambria Math" w:hAnsi="Cambria Math" w:cstheme="majorHAnsi"/>
            <w:sz w:val="24"/>
            <w:szCs w:val="24"/>
          </w:rPr>
          <m:t xml:space="preserve"> </m:t>
        </m:r>
      </m:oMath>
      <w:proofErr w:type="gramStart"/>
      <w:r w:rsidRPr="00C5335B">
        <w:rPr>
          <w:rFonts w:asciiTheme="majorHAnsi" w:hAnsiTheme="majorHAnsi" w:cstheme="majorHAnsi"/>
          <w:bCs/>
          <w:sz w:val="24"/>
          <w:szCs w:val="24"/>
        </w:rPr>
        <w:t>x</w:t>
      </w:r>
      <w:r w:rsidRPr="00C5335B">
        <w:rPr>
          <w:rFonts w:asciiTheme="majorHAnsi" w:hAnsiTheme="majorHAnsi" w:cstheme="majorHAnsi"/>
          <w:bCs/>
          <w:iCs/>
          <w:sz w:val="24"/>
          <w:szCs w:val="24"/>
        </w:rPr>
        <w:t>100</w:t>
      </w:r>
      <w:proofErr w:type="gramEnd"/>
      <w:r w:rsidRPr="00C5335B">
        <w:rPr>
          <w:rFonts w:asciiTheme="majorHAnsi" w:hAnsiTheme="majorHAnsi" w:cstheme="majorHAnsi"/>
          <w:bCs/>
          <w:iCs/>
          <w:sz w:val="24"/>
          <w:szCs w:val="24"/>
        </w:rPr>
        <w:t>%</w:t>
      </w:r>
    </w:p>
    <w:p w14:paraId="65058D0F" w14:textId="77777777" w:rsidR="00C5335B" w:rsidRPr="00C5335B" w:rsidRDefault="00C5335B" w:rsidP="00AE61E9">
      <w:pPr>
        <w:spacing w:before="120" w:after="0" w:line="276" w:lineRule="auto"/>
        <w:jc w:val="both"/>
        <w:rPr>
          <w:rFonts w:asciiTheme="majorHAnsi" w:hAnsiTheme="majorHAnsi" w:cstheme="majorHAnsi"/>
          <w:sz w:val="24"/>
          <w:szCs w:val="24"/>
        </w:rPr>
      </w:pPr>
      <w:r w:rsidRPr="00C5335B">
        <w:rPr>
          <w:rFonts w:asciiTheme="majorHAnsi" w:hAnsiTheme="majorHAnsi" w:cstheme="majorHAnsi"/>
          <w:sz w:val="24"/>
          <w:szCs w:val="24"/>
        </w:rPr>
        <w:t xml:space="preserve">Keterangan: </w:t>
      </w:r>
    </w:p>
    <w:p w14:paraId="2101554A" w14:textId="5C52DD66" w:rsidR="00C5335B" w:rsidRPr="00C5335B" w:rsidRDefault="00C5335B" w:rsidP="00ED6DF7">
      <w:pPr>
        <w:tabs>
          <w:tab w:val="left" w:pos="360"/>
        </w:tabs>
        <w:spacing w:after="0" w:line="276" w:lineRule="auto"/>
        <w:jc w:val="both"/>
        <w:rPr>
          <w:rFonts w:asciiTheme="majorHAnsi" w:hAnsiTheme="majorHAnsi" w:cstheme="majorHAnsi"/>
          <w:sz w:val="24"/>
          <w:szCs w:val="24"/>
        </w:rPr>
      </w:pPr>
      <w:r w:rsidRPr="00C5335B">
        <w:rPr>
          <w:rFonts w:asciiTheme="majorHAnsi" w:hAnsiTheme="majorHAnsi" w:cstheme="majorHAnsi"/>
          <w:sz w:val="24"/>
          <w:szCs w:val="24"/>
        </w:rPr>
        <w:t>IS</w:t>
      </w:r>
      <w:r w:rsidR="00ED6DF7">
        <w:rPr>
          <w:rFonts w:asciiTheme="majorHAnsi" w:hAnsiTheme="majorHAnsi" w:cstheme="majorHAnsi"/>
          <w:sz w:val="24"/>
          <w:szCs w:val="24"/>
        </w:rPr>
        <w:tab/>
      </w:r>
      <w:r w:rsidRPr="00C5335B">
        <w:rPr>
          <w:rFonts w:asciiTheme="majorHAnsi" w:hAnsiTheme="majorHAnsi" w:cstheme="majorHAnsi"/>
          <w:sz w:val="24"/>
          <w:szCs w:val="24"/>
        </w:rPr>
        <w:t xml:space="preserve">: Indeks kesamaan komunitas </w:t>
      </w:r>
    </w:p>
    <w:p w14:paraId="4893E259" w14:textId="25209146" w:rsidR="00C5335B" w:rsidRDefault="00C5335B" w:rsidP="00ED6DF7">
      <w:pPr>
        <w:tabs>
          <w:tab w:val="left" w:pos="360"/>
        </w:tabs>
        <w:spacing w:after="0" w:line="276" w:lineRule="auto"/>
        <w:jc w:val="both"/>
        <w:rPr>
          <w:rFonts w:asciiTheme="majorHAnsi" w:hAnsiTheme="majorHAnsi" w:cstheme="majorHAnsi"/>
          <w:sz w:val="24"/>
          <w:szCs w:val="24"/>
        </w:rPr>
      </w:pPr>
      <w:r w:rsidRPr="00C5335B">
        <w:rPr>
          <w:rFonts w:asciiTheme="majorHAnsi" w:hAnsiTheme="majorHAnsi" w:cstheme="majorHAnsi"/>
          <w:sz w:val="24"/>
          <w:szCs w:val="24"/>
        </w:rPr>
        <w:t xml:space="preserve">W </w:t>
      </w:r>
      <w:r w:rsidR="00ED6DF7">
        <w:rPr>
          <w:rFonts w:asciiTheme="majorHAnsi" w:hAnsiTheme="majorHAnsi" w:cstheme="majorHAnsi"/>
          <w:sz w:val="24"/>
          <w:szCs w:val="24"/>
        </w:rPr>
        <w:tab/>
      </w:r>
      <w:r w:rsidRPr="00C5335B">
        <w:rPr>
          <w:rFonts w:asciiTheme="majorHAnsi" w:hAnsiTheme="majorHAnsi" w:cstheme="majorHAnsi"/>
          <w:sz w:val="24"/>
          <w:szCs w:val="24"/>
        </w:rPr>
        <w:t>: Jumlah spesies yang muncul dari</w:t>
      </w:r>
    </w:p>
    <w:p w14:paraId="4B31AD62" w14:textId="474A60EB" w:rsidR="00C5335B" w:rsidRPr="00C5335B" w:rsidRDefault="00C5335B" w:rsidP="00ED6DF7">
      <w:pPr>
        <w:tabs>
          <w:tab w:val="left" w:pos="360"/>
        </w:tabs>
        <w:spacing w:after="0" w:line="276" w:lineRule="auto"/>
        <w:ind w:left="450" w:hanging="450"/>
        <w:jc w:val="both"/>
        <w:rPr>
          <w:rFonts w:asciiTheme="majorHAnsi" w:hAnsiTheme="majorHAnsi" w:cstheme="majorHAnsi"/>
          <w:sz w:val="24"/>
          <w:szCs w:val="24"/>
        </w:rPr>
      </w:pPr>
      <w:r w:rsidRPr="00C5335B">
        <w:rPr>
          <w:rFonts w:asciiTheme="majorHAnsi" w:hAnsiTheme="majorHAnsi" w:cstheme="majorHAnsi"/>
          <w:sz w:val="24"/>
          <w:szCs w:val="24"/>
        </w:rPr>
        <w:t xml:space="preserve"> </w:t>
      </w:r>
      <w:r w:rsidR="00ED6DF7">
        <w:rPr>
          <w:rFonts w:asciiTheme="majorHAnsi" w:hAnsiTheme="majorHAnsi" w:cstheme="majorHAnsi"/>
          <w:sz w:val="24"/>
          <w:szCs w:val="24"/>
        </w:rPr>
        <w:tab/>
      </w:r>
      <w:r w:rsidR="00ED6DF7">
        <w:rPr>
          <w:rFonts w:asciiTheme="majorHAnsi" w:hAnsiTheme="majorHAnsi" w:cstheme="majorHAnsi"/>
          <w:sz w:val="24"/>
          <w:szCs w:val="24"/>
        </w:rPr>
        <w:tab/>
      </w:r>
      <w:proofErr w:type="gramStart"/>
      <w:r w:rsidRPr="00C5335B">
        <w:rPr>
          <w:rFonts w:asciiTheme="majorHAnsi" w:hAnsiTheme="majorHAnsi" w:cstheme="majorHAnsi"/>
          <w:sz w:val="24"/>
          <w:szCs w:val="24"/>
        </w:rPr>
        <w:t>semua</w:t>
      </w:r>
      <w:proofErr w:type="gramEnd"/>
      <w:r w:rsidRPr="00C5335B">
        <w:rPr>
          <w:rFonts w:asciiTheme="majorHAnsi" w:hAnsiTheme="majorHAnsi" w:cstheme="majorHAnsi"/>
          <w:sz w:val="24"/>
          <w:szCs w:val="24"/>
        </w:rPr>
        <w:t xml:space="preserve"> komunitas </w:t>
      </w:r>
    </w:p>
    <w:p w14:paraId="4BD5569A" w14:textId="6D71F1E9" w:rsidR="00C5335B" w:rsidRPr="00C5335B" w:rsidRDefault="00C5335B" w:rsidP="00ED6DF7">
      <w:pPr>
        <w:tabs>
          <w:tab w:val="left" w:pos="360"/>
        </w:tabs>
        <w:spacing w:after="0" w:line="276" w:lineRule="auto"/>
        <w:jc w:val="both"/>
        <w:rPr>
          <w:rFonts w:asciiTheme="majorHAnsi" w:hAnsiTheme="majorHAnsi" w:cstheme="majorHAnsi"/>
          <w:sz w:val="24"/>
          <w:szCs w:val="24"/>
        </w:rPr>
      </w:pPr>
      <w:proofErr w:type="gramStart"/>
      <w:r w:rsidRPr="00C5335B">
        <w:rPr>
          <w:rFonts w:asciiTheme="majorHAnsi" w:hAnsiTheme="majorHAnsi" w:cstheme="majorHAnsi"/>
          <w:sz w:val="24"/>
          <w:szCs w:val="24"/>
        </w:rPr>
        <w:t>a</w:t>
      </w:r>
      <w:proofErr w:type="gramEnd"/>
      <w:r w:rsidRPr="00C5335B">
        <w:rPr>
          <w:rFonts w:asciiTheme="majorHAnsi" w:hAnsiTheme="majorHAnsi" w:cstheme="majorHAnsi"/>
          <w:sz w:val="24"/>
          <w:szCs w:val="24"/>
        </w:rPr>
        <w:t xml:space="preserve"> </w:t>
      </w:r>
      <w:r w:rsidR="00ED6DF7">
        <w:rPr>
          <w:rFonts w:asciiTheme="majorHAnsi" w:hAnsiTheme="majorHAnsi" w:cstheme="majorHAnsi"/>
          <w:sz w:val="24"/>
          <w:szCs w:val="24"/>
        </w:rPr>
        <w:tab/>
      </w:r>
      <w:r w:rsidRPr="00C5335B">
        <w:rPr>
          <w:rFonts w:asciiTheme="majorHAnsi" w:hAnsiTheme="majorHAnsi" w:cstheme="majorHAnsi"/>
          <w:sz w:val="24"/>
          <w:szCs w:val="24"/>
        </w:rPr>
        <w:t xml:space="preserve">: Jumlah spesies dari komunitas a </w:t>
      </w:r>
    </w:p>
    <w:p w14:paraId="52682F28" w14:textId="475A5C6C" w:rsidR="00C5335B" w:rsidRPr="00C5335B" w:rsidRDefault="00C5335B" w:rsidP="00ED6DF7">
      <w:pPr>
        <w:tabs>
          <w:tab w:val="left" w:pos="360"/>
        </w:tabs>
        <w:spacing w:after="0" w:line="276" w:lineRule="auto"/>
        <w:jc w:val="both"/>
        <w:rPr>
          <w:rFonts w:asciiTheme="majorHAnsi" w:hAnsiTheme="majorHAnsi" w:cstheme="majorHAnsi"/>
          <w:sz w:val="24"/>
          <w:szCs w:val="24"/>
        </w:rPr>
      </w:pPr>
      <w:proofErr w:type="gramStart"/>
      <w:r w:rsidRPr="00C5335B">
        <w:rPr>
          <w:rFonts w:asciiTheme="majorHAnsi" w:hAnsiTheme="majorHAnsi" w:cstheme="majorHAnsi"/>
          <w:sz w:val="24"/>
          <w:szCs w:val="24"/>
        </w:rPr>
        <w:t>b</w:t>
      </w:r>
      <w:proofErr w:type="gramEnd"/>
      <w:r w:rsidRPr="00C5335B">
        <w:rPr>
          <w:rFonts w:asciiTheme="majorHAnsi" w:hAnsiTheme="majorHAnsi" w:cstheme="majorHAnsi"/>
          <w:sz w:val="24"/>
          <w:szCs w:val="24"/>
        </w:rPr>
        <w:t xml:space="preserve"> </w:t>
      </w:r>
      <w:r w:rsidR="00ED6DF7">
        <w:rPr>
          <w:rFonts w:asciiTheme="majorHAnsi" w:hAnsiTheme="majorHAnsi" w:cstheme="majorHAnsi"/>
          <w:sz w:val="24"/>
          <w:szCs w:val="24"/>
        </w:rPr>
        <w:tab/>
      </w:r>
      <w:r w:rsidRPr="00C5335B">
        <w:rPr>
          <w:rFonts w:asciiTheme="majorHAnsi" w:hAnsiTheme="majorHAnsi" w:cstheme="majorHAnsi"/>
          <w:sz w:val="24"/>
          <w:szCs w:val="24"/>
        </w:rPr>
        <w:t>: Jumlah spesies dari komunitas b</w:t>
      </w:r>
    </w:p>
    <w:p w14:paraId="01E5E9E0" w14:textId="7FF0386D" w:rsidR="00C5335B" w:rsidRPr="00C5335B" w:rsidRDefault="00C5335B" w:rsidP="00A0520A">
      <w:pPr>
        <w:spacing w:after="0" w:line="240" w:lineRule="auto"/>
        <w:ind w:firstLine="540"/>
        <w:jc w:val="both"/>
        <w:rPr>
          <w:rFonts w:asciiTheme="majorHAnsi" w:hAnsiTheme="majorHAnsi" w:cstheme="majorHAnsi"/>
          <w:sz w:val="24"/>
          <w:szCs w:val="24"/>
        </w:rPr>
      </w:pPr>
      <w:r w:rsidRPr="00C5335B">
        <w:rPr>
          <w:rFonts w:asciiTheme="majorHAnsi" w:hAnsiTheme="majorHAnsi" w:cstheme="majorHAnsi"/>
          <w:sz w:val="24"/>
          <w:szCs w:val="24"/>
        </w:rPr>
        <w:t>Adapun kriteria dari perhitungan indeks kesamaan komunitas yakni nilai 1-30% kategori rendah, nilai 31-60% kategori sedang, nilai 61-91% kategori tinggi dan nilai &gt;9</w:t>
      </w:r>
      <w:r w:rsidR="000F3FAB">
        <w:rPr>
          <w:rFonts w:asciiTheme="majorHAnsi" w:hAnsiTheme="majorHAnsi" w:cstheme="majorHAnsi"/>
          <w:sz w:val="24"/>
          <w:szCs w:val="24"/>
        </w:rPr>
        <w:t>1% dengan kategori sangat ting</w:t>
      </w:r>
      <w:r w:rsidR="000930A8">
        <w:rPr>
          <w:rFonts w:asciiTheme="majorHAnsi" w:hAnsiTheme="majorHAnsi" w:cstheme="majorHAnsi"/>
          <w:sz w:val="24"/>
          <w:szCs w:val="24"/>
        </w:rPr>
        <w:t>gi [1</w:t>
      </w:r>
      <w:r w:rsidR="00ED6DF7">
        <w:rPr>
          <w:rFonts w:asciiTheme="majorHAnsi" w:hAnsiTheme="majorHAnsi" w:cstheme="majorHAnsi"/>
          <w:sz w:val="24"/>
          <w:szCs w:val="24"/>
        </w:rPr>
        <w:t>9</w:t>
      </w:r>
      <w:r w:rsidR="000F3FAB">
        <w:rPr>
          <w:rFonts w:asciiTheme="majorHAnsi" w:hAnsiTheme="majorHAnsi" w:cstheme="majorHAnsi"/>
          <w:sz w:val="24"/>
          <w:szCs w:val="24"/>
        </w:rPr>
        <w:t>]</w:t>
      </w:r>
      <w:r w:rsidRPr="00C5335B">
        <w:rPr>
          <w:rFonts w:asciiTheme="majorHAnsi" w:hAnsiTheme="majorHAnsi" w:cstheme="majorHAnsi"/>
          <w:sz w:val="24"/>
          <w:szCs w:val="24"/>
        </w:rPr>
        <w:t xml:space="preserve">. Nilai IS berkisar antara 0–100% dimana semakin tinggi nilai </w:t>
      </w:r>
      <w:proofErr w:type="gramStart"/>
      <w:r w:rsidRPr="00C5335B">
        <w:rPr>
          <w:rFonts w:asciiTheme="majorHAnsi" w:hAnsiTheme="majorHAnsi" w:cstheme="majorHAnsi"/>
          <w:sz w:val="24"/>
          <w:szCs w:val="24"/>
        </w:rPr>
        <w:t>IS,</w:t>
      </w:r>
      <w:proofErr w:type="gramEnd"/>
      <w:r w:rsidRPr="00C5335B">
        <w:rPr>
          <w:rFonts w:asciiTheme="majorHAnsi" w:hAnsiTheme="majorHAnsi" w:cstheme="majorHAnsi"/>
          <w:sz w:val="24"/>
          <w:szCs w:val="24"/>
        </w:rPr>
        <w:t xml:space="preserve"> maka komposisi jenis setiap komunitas semak</w:t>
      </w:r>
      <w:r w:rsidR="000930A8">
        <w:rPr>
          <w:rFonts w:asciiTheme="majorHAnsi" w:hAnsiTheme="majorHAnsi" w:cstheme="majorHAnsi"/>
          <w:sz w:val="24"/>
          <w:szCs w:val="24"/>
        </w:rPr>
        <w:t>in memiliki kesamaan [</w:t>
      </w:r>
      <w:r w:rsidR="00ED6DF7">
        <w:rPr>
          <w:rFonts w:asciiTheme="majorHAnsi" w:hAnsiTheme="majorHAnsi" w:cstheme="majorHAnsi"/>
          <w:sz w:val="24"/>
          <w:szCs w:val="24"/>
        </w:rPr>
        <w:t>20</w:t>
      </w:r>
      <w:r w:rsidR="005673D6">
        <w:rPr>
          <w:rFonts w:asciiTheme="majorHAnsi" w:hAnsiTheme="majorHAnsi" w:cstheme="majorHAnsi"/>
          <w:sz w:val="24"/>
          <w:szCs w:val="24"/>
        </w:rPr>
        <w:t>]</w:t>
      </w:r>
      <w:r w:rsidRPr="00C5335B">
        <w:rPr>
          <w:rFonts w:asciiTheme="majorHAnsi" w:hAnsiTheme="majorHAnsi" w:cstheme="majorHAnsi"/>
          <w:sz w:val="24"/>
          <w:szCs w:val="24"/>
        </w:rPr>
        <w:t>.</w:t>
      </w:r>
    </w:p>
    <w:p w14:paraId="51F70696" w14:textId="57B20F38" w:rsidR="00D20275" w:rsidRPr="001A594D" w:rsidRDefault="004A4F45" w:rsidP="001A594D">
      <w:pPr>
        <w:pStyle w:val="ListParagraph"/>
        <w:numPr>
          <w:ilvl w:val="0"/>
          <w:numId w:val="3"/>
        </w:numPr>
        <w:spacing w:before="240" w:after="0" w:line="240" w:lineRule="auto"/>
        <w:ind w:left="270" w:hanging="270"/>
        <w:jc w:val="both"/>
        <w:rPr>
          <w:rFonts w:asciiTheme="majorHAnsi" w:hAnsiTheme="majorHAnsi" w:cstheme="majorHAnsi"/>
          <w:b/>
          <w:sz w:val="24"/>
          <w:szCs w:val="24"/>
        </w:rPr>
      </w:pPr>
      <w:r w:rsidRPr="001A594D">
        <w:rPr>
          <w:rFonts w:asciiTheme="majorHAnsi" w:hAnsiTheme="majorHAnsi" w:cstheme="majorHAnsi"/>
          <w:b/>
          <w:sz w:val="24"/>
          <w:szCs w:val="24"/>
        </w:rPr>
        <w:t>Pola Sebaran dan Distribusi Jenis Mangrove</w:t>
      </w:r>
    </w:p>
    <w:p w14:paraId="34D31720" w14:textId="621AFD9A" w:rsidR="004A4F45" w:rsidRDefault="004A4F45" w:rsidP="004A4F45">
      <w:pPr>
        <w:spacing w:before="240" w:after="0" w:line="240" w:lineRule="auto"/>
        <w:ind w:firstLine="540"/>
        <w:jc w:val="both"/>
        <w:rPr>
          <w:rFonts w:asciiTheme="majorHAnsi" w:hAnsiTheme="majorHAnsi" w:cstheme="majorHAnsi"/>
          <w:sz w:val="24"/>
          <w:szCs w:val="24"/>
        </w:rPr>
      </w:pPr>
      <w:proofErr w:type="gramStart"/>
      <w:r w:rsidRPr="004A4F45">
        <w:rPr>
          <w:rFonts w:asciiTheme="majorHAnsi" w:hAnsiTheme="majorHAnsi" w:cstheme="majorHAnsi"/>
          <w:sz w:val="24"/>
          <w:szCs w:val="24"/>
        </w:rPr>
        <w:t>Untuk mengetahui distribusi jenis mangrove secara keseluruhan dalam konteks komunitas atau ekosistem mangrove menggunakan hukum frekuensi Raunkiaer sedangkan untuk mengetahui pola sebaran setiap jenis pada setiap stadia pertumbuhan di ekosistem tersebut menggunakan perhitungan indeks morishita.</w:t>
      </w:r>
      <w:proofErr w:type="gramEnd"/>
      <w:r w:rsidRPr="004A4F45">
        <w:rPr>
          <w:rFonts w:asciiTheme="majorHAnsi" w:hAnsiTheme="majorHAnsi" w:cstheme="majorHAnsi"/>
          <w:sz w:val="24"/>
          <w:szCs w:val="24"/>
        </w:rPr>
        <w:t xml:space="preserve"> Hukum frekuensi Raunkiaer dibagi kedalam </w:t>
      </w:r>
      <w:proofErr w:type="gramStart"/>
      <w:r w:rsidRPr="004A4F45">
        <w:rPr>
          <w:rFonts w:asciiTheme="majorHAnsi" w:hAnsiTheme="majorHAnsi" w:cstheme="majorHAnsi"/>
          <w:sz w:val="24"/>
          <w:szCs w:val="24"/>
        </w:rPr>
        <w:t>li</w:t>
      </w:r>
      <w:r w:rsidR="0043665C">
        <w:rPr>
          <w:rFonts w:asciiTheme="majorHAnsi" w:hAnsiTheme="majorHAnsi" w:cstheme="majorHAnsi"/>
          <w:sz w:val="24"/>
          <w:szCs w:val="24"/>
        </w:rPr>
        <w:t>ma</w:t>
      </w:r>
      <w:proofErr w:type="gramEnd"/>
      <w:r w:rsidR="008D7DCC">
        <w:rPr>
          <w:rFonts w:asciiTheme="majorHAnsi" w:hAnsiTheme="majorHAnsi" w:cstheme="majorHAnsi"/>
          <w:sz w:val="24"/>
          <w:szCs w:val="24"/>
        </w:rPr>
        <w:t xml:space="preserve"> kelas terlihat pada Tabel 1 [2</w:t>
      </w:r>
      <w:r w:rsidR="00ED6DF7">
        <w:rPr>
          <w:rFonts w:asciiTheme="majorHAnsi" w:hAnsiTheme="majorHAnsi" w:cstheme="majorHAnsi"/>
          <w:sz w:val="24"/>
          <w:szCs w:val="24"/>
        </w:rPr>
        <w:t>1</w:t>
      </w:r>
      <w:r w:rsidR="0043665C">
        <w:rPr>
          <w:rFonts w:asciiTheme="majorHAnsi" w:hAnsiTheme="majorHAnsi" w:cstheme="majorHAnsi"/>
          <w:sz w:val="24"/>
          <w:szCs w:val="24"/>
        </w:rPr>
        <w:t>]</w:t>
      </w:r>
      <w:r w:rsidRPr="004A4F45">
        <w:rPr>
          <w:rFonts w:asciiTheme="majorHAnsi" w:hAnsiTheme="majorHAnsi" w:cstheme="majorHAnsi"/>
          <w:sz w:val="24"/>
          <w:szCs w:val="24"/>
        </w:rPr>
        <w:t>.</w:t>
      </w:r>
    </w:p>
    <w:p w14:paraId="310728B6" w14:textId="77777777" w:rsidR="00DD0EF4" w:rsidRDefault="00DD0EF4" w:rsidP="00ED6DF7">
      <w:pPr>
        <w:spacing w:before="240" w:line="240" w:lineRule="auto"/>
        <w:jc w:val="both"/>
        <w:rPr>
          <w:rFonts w:asciiTheme="majorHAnsi" w:hAnsiTheme="majorHAnsi" w:cstheme="majorHAnsi"/>
          <w:sz w:val="24"/>
          <w:szCs w:val="24"/>
        </w:rPr>
      </w:pPr>
      <w:proofErr w:type="gramStart"/>
      <w:r w:rsidRPr="00DD0EF4">
        <w:rPr>
          <w:rFonts w:asciiTheme="majorHAnsi" w:hAnsiTheme="majorHAnsi" w:cstheme="majorHAnsi"/>
          <w:b/>
          <w:bCs/>
          <w:sz w:val="24"/>
          <w:szCs w:val="24"/>
        </w:rPr>
        <w:t>Tabel 1.</w:t>
      </w:r>
      <w:proofErr w:type="gramEnd"/>
      <w:r w:rsidRPr="00DD0EF4">
        <w:rPr>
          <w:rFonts w:asciiTheme="majorHAnsi" w:hAnsiTheme="majorHAnsi" w:cstheme="majorHAnsi"/>
          <w:sz w:val="24"/>
          <w:szCs w:val="24"/>
        </w:rPr>
        <w:t xml:space="preserve"> Frekuensi sebaran jenis menurut hukum frekuensi Raunkiaer</w:t>
      </w:r>
    </w:p>
    <w:tbl>
      <w:tblPr>
        <w:tblW w:w="4111" w:type="dxa"/>
        <w:tblInd w:w="108" w:type="dxa"/>
        <w:tblLook w:val="04A0" w:firstRow="1" w:lastRow="0" w:firstColumn="1" w:lastColumn="0" w:noHBand="0" w:noVBand="1"/>
      </w:tblPr>
      <w:tblGrid>
        <w:gridCol w:w="990"/>
        <w:gridCol w:w="3121"/>
      </w:tblGrid>
      <w:tr w:rsidR="00DD0EF4" w:rsidRPr="00B66BB3" w14:paraId="5185B6CE" w14:textId="77777777" w:rsidTr="00FE3A17">
        <w:tc>
          <w:tcPr>
            <w:tcW w:w="990" w:type="dxa"/>
            <w:tcBorders>
              <w:top w:val="single" w:sz="4" w:space="0" w:color="auto"/>
              <w:left w:val="single" w:sz="4" w:space="0" w:color="auto"/>
              <w:bottom w:val="single" w:sz="4" w:space="0" w:color="auto"/>
              <w:right w:val="single" w:sz="4" w:space="0" w:color="auto"/>
            </w:tcBorders>
            <w:shd w:val="clear" w:color="auto" w:fill="auto"/>
          </w:tcPr>
          <w:p w14:paraId="719EC024" w14:textId="77777777" w:rsidR="00DD0EF4" w:rsidRPr="00B66BB3" w:rsidRDefault="00DD0EF4" w:rsidP="00DD0EF4">
            <w:pPr>
              <w:spacing w:after="0" w:line="360" w:lineRule="auto"/>
              <w:jc w:val="center"/>
              <w:rPr>
                <w:b/>
                <w:bCs/>
                <w:sz w:val="20"/>
                <w:szCs w:val="20"/>
              </w:rPr>
            </w:pPr>
            <w:r w:rsidRPr="00B66BB3">
              <w:rPr>
                <w:b/>
                <w:bCs/>
                <w:sz w:val="20"/>
                <w:szCs w:val="20"/>
              </w:rPr>
              <w:t>Kelas</w:t>
            </w:r>
          </w:p>
        </w:tc>
        <w:tc>
          <w:tcPr>
            <w:tcW w:w="3121" w:type="dxa"/>
            <w:tcBorders>
              <w:top w:val="single" w:sz="4" w:space="0" w:color="auto"/>
              <w:left w:val="single" w:sz="4" w:space="0" w:color="auto"/>
              <w:bottom w:val="single" w:sz="4" w:space="0" w:color="auto"/>
              <w:right w:val="single" w:sz="4" w:space="0" w:color="auto"/>
            </w:tcBorders>
            <w:shd w:val="clear" w:color="auto" w:fill="auto"/>
          </w:tcPr>
          <w:p w14:paraId="723E0D00" w14:textId="77777777" w:rsidR="00DD0EF4" w:rsidRPr="00B66BB3" w:rsidRDefault="00DD0EF4" w:rsidP="00DD0EF4">
            <w:pPr>
              <w:spacing w:after="0" w:line="360" w:lineRule="auto"/>
              <w:jc w:val="center"/>
              <w:rPr>
                <w:b/>
                <w:bCs/>
                <w:sz w:val="20"/>
                <w:szCs w:val="20"/>
              </w:rPr>
            </w:pPr>
            <w:r w:rsidRPr="00B66BB3">
              <w:rPr>
                <w:b/>
                <w:bCs/>
                <w:sz w:val="20"/>
                <w:szCs w:val="20"/>
              </w:rPr>
              <w:t>Jumlah spesies dengan frekuensi</w:t>
            </w:r>
          </w:p>
        </w:tc>
      </w:tr>
      <w:tr w:rsidR="00DD0EF4" w:rsidRPr="00B66BB3" w14:paraId="0112DD06" w14:textId="77777777" w:rsidTr="00FE3A17">
        <w:tc>
          <w:tcPr>
            <w:tcW w:w="990" w:type="dxa"/>
            <w:tcBorders>
              <w:top w:val="single" w:sz="4" w:space="0" w:color="auto"/>
              <w:left w:val="single" w:sz="4" w:space="0" w:color="auto"/>
              <w:right w:val="single" w:sz="4" w:space="0" w:color="auto"/>
            </w:tcBorders>
            <w:shd w:val="clear" w:color="auto" w:fill="auto"/>
          </w:tcPr>
          <w:p w14:paraId="11C2D5C7" w14:textId="77777777" w:rsidR="00DD0EF4" w:rsidRPr="00B66BB3" w:rsidRDefault="00DD0EF4" w:rsidP="00ED6DF7">
            <w:pPr>
              <w:spacing w:after="0" w:line="276" w:lineRule="auto"/>
              <w:jc w:val="center"/>
              <w:rPr>
                <w:sz w:val="20"/>
                <w:szCs w:val="20"/>
              </w:rPr>
            </w:pPr>
            <w:r w:rsidRPr="00B66BB3">
              <w:rPr>
                <w:sz w:val="20"/>
                <w:szCs w:val="20"/>
              </w:rPr>
              <w:t>A</w:t>
            </w:r>
          </w:p>
        </w:tc>
        <w:tc>
          <w:tcPr>
            <w:tcW w:w="3121" w:type="dxa"/>
            <w:tcBorders>
              <w:top w:val="single" w:sz="4" w:space="0" w:color="auto"/>
              <w:left w:val="single" w:sz="4" w:space="0" w:color="auto"/>
              <w:right w:val="single" w:sz="4" w:space="0" w:color="auto"/>
            </w:tcBorders>
            <w:shd w:val="clear" w:color="auto" w:fill="auto"/>
          </w:tcPr>
          <w:p w14:paraId="7A8FFE11" w14:textId="77777777" w:rsidR="00DD0EF4" w:rsidRPr="00B66BB3" w:rsidRDefault="00DD0EF4" w:rsidP="00ED6DF7">
            <w:pPr>
              <w:spacing w:after="0" w:line="276" w:lineRule="auto"/>
              <w:jc w:val="center"/>
              <w:rPr>
                <w:sz w:val="20"/>
                <w:szCs w:val="20"/>
              </w:rPr>
            </w:pPr>
            <w:r w:rsidRPr="00B66BB3">
              <w:rPr>
                <w:sz w:val="20"/>
                <w:szCs w:val="20"/>
              </w:rPr>
              <w:t>1-20%</w:t>
            </w:r>
          </w:p>
        </w:tc>
      </w:tr>
      <w:tr w:rsidR="00DD0EF4" w:rsidRPr="00B66BB3" w14:paraId="447511A4" w14:textId="77777777" w:rsidTr="00FE3A17">
        <w:tc>
          <w:tcPr>
            <w:tcW w:w="990" w:type="dxa"/>
            <w:tcBorders>
              <w:left w:val="single" w:sz="4" w:space="0" w:color="auto"/>
              <w:right w:val="single" w:sz="4" w:space="0" w:color="auto"/>
            </w:tcBorders>
            <w:shd w:val="clear" w:color="auto" w:fill="auto"/>
          </w:tcPr>
          <w:p w14:paraId="4BB5D29F" w14:textId="77777777" w:rsidR="00DD0EF4" w:rsidRPr="00B66BB3" w:rsidRDefault="00DD0EF4" w:rsidP="00ED6DF7">
            <w:pPr>
              <w:spacing w:after="0" w:line="276" w:lineRule="auto"/>
              <w:jc w:val="center"/>
              <w:rPr>
                <w:sz w:val="20"/>
                <w:szCs w:val="20"/>
              </w:rPr>
            </w:pPr>
            <w:r w:rsidRPr="00B66BB3">
              <w:rPr>
                <w:sz w:val="20"/>
                <w:szCs w:val="20"/>
              </w:rPr>
              <w:t>B</w:t>
            </w:r>
          </w:p>
        </w:tc>
        <w:tc>
          <w:tcPr>
            <w:tcW w:w="3121" w:type="dxa"/>
            <w:tcBorders>
              <w:left w:val="single" w:sz="4" w:space="0" w:color="auto"/>
              <w:right w:val="single" w:sz="4" w:space="0" w:color="auto"/>
            </w:tcBorders>
            <w:shd w:val="clear" w:color="auto" w:fill="auto"/>
          </w:tcPr>
          <w:p w14:paraId="195DF462" w14:textId="77777777" w:rsidR="00DD0EF4" w:rsidRPr="00B66BB3" w:rsidRDefault="00DD0EF4" w:rsidP="00ED6DF7">
            <w:pPr>
              <w:spacing w:after="0" w:line="276" w:lineRule="auto"/>
              <w:jc w:val="center"/>
              <w:rPr>
                <w:sz w:val="20"/>
                <w:szCs w:val="20"/>
              </w:rPr>
            </w:pPr>
            <w:r w:rsidRPr="00B66BB3">
              <w:rPr>
                <w:sz w:val="20"/>
                <w:szCs w:val="20"/>
              </w:rPr>
              <w:t>21-40%</w:t>
            </w:r>
          </w:p>
        </w:tc>
      </w:tr>
      <w:tr w:rsidR="00DD0EF4" w:rsidRPr="00B66BB3" w14:paraId="30822B95" w14:textId="77777777" w:rsidTr="00FE3A17">
        <w:tc>
          <w:tcPr>
            <w:tcW w:w="990" w:type="dxa"/>
            <w:tcBorders>
              <w:left w:val="single" w:sz="4" w:space="0" w:color="auto"/>
              <w:right w:val="single" w:sz="4" w:space="0" w:color="auto"/>
            </w:tcBorders>
            <w:shd w:val="clear" w:color="auto" w:fill="auto"/>
          </w:tcPr>
          <w:p w14:paraId="5A32A9B4" w14:textId="77777777" w:rsidR="00DD0EF4" w:rsidRPr="00B66BB3" w:rsidRDefault="00DD0EF4" w:rsidP="00ED6DF7">
            <w:pPr>
              <w:spacing w:after="0" w:line="276" w:lineRule="auto"/>
              <w:jc w:val="center"/>
              <w:rPr>
                <w:sz w:val="20"/>
                <w:szCs w:val="20"/>
              </w:rPr>
            </w:pPr>
            <w:r w:rsidRPr="00B66BB3">
              <w:rPr>
                <w:sz w:val="20"/>
                <w:szCs w:val="20"/>
              </w:rPr>
              <w:t>C</w:t>
            </w:r>
          </w:p>
        </w:tc>
        <w:tc>
          <w:tcPr>
            <w:tcW w:w="3121" w:type="dxa"/>
            <w:tcBorders>
              <w:left w:val="single" w:sz="4" w:space="0" w:color="auto"/>
              <w:right w:val="single" w:sz="4" w:space="0" w:color="auto"/>
            </w:tcBorders>
            <w:shd w:val="clear" w:color="auto" w:fill="auto"/>
          </w:tcPr>
          <w:p w14:paraId="64A53229" w14:textId="77777777" w:rsidR="00DD0EF4" w:rsidRPr="00B66BB3" w:rsidRDefault="00DD0EF4" w:rsidP="00ED6DF7">
            <w:pPr>
              <w:spacing w:after="0" w:line="276" w:lineRule="auto"/>
              <w:jc w:val="center"/>
              <w:rPr>
                <w:sz w:val="20"/>
                <w:szCs w:val="20"/>
              </w:rPr>
            </w:pPr>
            <w:r w:rsidRPr="00B66BB3">
              <w:rPr>
                <w:sz w:val="20"/>
                <w:szCs w:val="20"/>
              </w:rPr>
              <w:t>41-60%</w:t>
            </w:r>
          </w:p>
        </w:tc>
      </w:tr>
      <w:tr w:rsidR="00DD0EF4" w:rsidRPr="00B66BB3" w14:paraId="58D2CEFA" w14:textId="77777777" w:rsidTr="00FE3A17">
        <w:tc>
          <w:tcPr>
            <w:tcW w:w="990" w:type="dxa"/>
            <w:tcBorders>
              <w:left w:val="single" w:sz="4" w:space="0" w:color="auto"/>
              <w:right w:val="single" w:sz="4" w:space="0" w:color="auto"/>
            </w:tcBorders>
            <w:shd w:val="clear" w:color="auto" w:fill="auto"/>
          </w:tcPr>
          <w:p w14:paraId="0CCEC10F" w14:textId="77777777" w:rsidR="00DD0EF4" w:rsidRPr="00B66BB3" w:rsidRDefault="00DD0EF4" w:rsidP="00ED6DF7">
            <w:pPr>
              <w:spacing w:after="0" w:line="276" w:lineRule="auto"/>
              <w:jc w:val="center"/>
              <w:rPr>
                <w:sz w:val="20"/>
                <w:szCs w:val="20"/>
              </w:rPr>
            </w:pPr>
            <w:r w:rsidRPr="00B66BB3">
              <w:rPr>
                <w:sz w:val="20"/>
                <w:szCs w:val="20"/>
              </w:rPr>
              <w:t>D</w:t>
            </w:r>
          </w:p>
        </w:tc>
        <w:tc>
          <w:tcPr>
            <w:tcW w:w="3121" w:type="dxa"/>
            <w:tcBorders>
              <w:left w:val="single" w:sz="4" w:space="0" w:color="auto"/>
              <w:right w:val="single" w:sz="4" w:space="0" w:color="auto"/>
            </w:tcBorders>
            <w:shd w:val="clear" w:color="auto" w:fill="auto"/>
          </w:tcPr>
          <w:p w14:paraId="72D10C53" w14:textId="77777777" w:rsidR="00DD0EF4" w:rsidRPr="00B66BB3" w:rsidRDefault="00DD0EF4" w:rsidP="00ED6DF7">
            <w:pPr>
              <w:spacing w:after="0" w:line="276" w:lineRule="auto"/>
              <w:jc w:val="center"/>
              <w:rPr>
                <w:sz w:val="20"/>
                <w:szCs w:val="20"/>
              </w:rPr>
            </w:pPr>
            <w:r w:rsidRPr="00B66BB3">
              <w:rPr>
                <w:sz w:val="20"/>
                <w:szCs w:val="20"/>
              </w:rPr>
              <w:t>61-80%</w:t>
            </w:r>
          </w:p>
        </w:tc>
      </w:tr>
      <w:tr w:rsidR="00DD0EF4" w:rsidRPr="00B66BB3" w14:paraId="44EF1C41" w14:textId="77777777" w:rsidTr="00FE3A17">
        <w:tc>
          <w:tcPr>
            <w:tcW w:w="990" w:type="dxa"/>
            <w:tcBorders>
              <w:left w:val="single" w:sz="4" w:space="0" w:color="auto"/>
              <w:bottom w:val="single" w:sz="4" w:space="0" w:color="auto"/>
              <w:right w:val="single" w:sz="4" w:space="0" w:color="auto"/>
            </w:tcBorders>
            <w:shd w:val="clear" w:color="auto" w:fill="auto"/>
          </w:tcPr>
          <w:p w14:paraId="2A5B2C5B" w14:textId="77777777" w:rsidR="00DD0EF4" w:rsidRPr="00B66BB3" w:rsidRDefault="00DD0EF4" w:rsidP="00ED6DF7">
            <w:pPr>
              <w:spacing w:after="0" w:line="276" w:lineRule="auto"/>
              <w:jc w:val="center"/>
              <w:rPr>
                <w:sz w:val="20"/>
                <w:szCs w:val="20"/>
              </w:rPr>
            </w:pPr>
            <w:r w:rsidRPr="00B66BB3">
              <w:rPr>
                <w:sz w:val="20"/>
                <w:szCs w:val="20"/>
              </w:rPr>
              <w:t>E</w:t>
            </w:r>
          </w:p>
        </w:tc>
        <w:tc>
          <w:tcPr>
            <w:tcW w:w="3121" w:type="dxa"/>
            <w:tcBorders>
              <w:left w:val="single" w:sz="4" w:space="0" w:color="auto"/>
              <w:bottom w:val="single" w:sz="4" w:space="0" w:color="auto"/>
              <w:right w:val="single" w:sz="4" w:space="0" w:color="auto"/>
            </w:tcBorders>
            <w:shd w:val="clear" w:color="auto" w:fill="auto"/>
          </w:tcPr>
          <w:p w14:paraId="06C1693E" w14:textId="77777777" w:rsidR="00DD0EF4" w:rsidRPr="00B66BB3" w:rsidRDefault="00DD0EF4" w:rsidP="00ED6DF7">
            <w:pPr>
              <w:spacing w:after="0" w:line="276" w:lineRule="auto"/>
              <w:jc w:val="center"/>
              <w:rPr>
                <w:sz w:val="20"/>
                <w:szCs w:val="20"/>
              </w:rPr>
            </w:pPr>
            <w:r w:rsidRPr="00B66BB3">
              <w:rPr>
                <w:sz w:val="20"/>
                <w:szCs w:val="20"/>
              </w:rPr>
              <w:t>81-100%</w:t>
            </w:r>
          </w:p>
        </w:tc>
      </w:tr>
    </w:tbl>
    <w:p w14:paraId="2C841598" w14:textId="2A15F061" w:rsidR="00DD0EF4" w:rsidRPr="004F45E9" w:rsidRDefault="00DD0EF4" w:rsidP="004F45E9">
      <w:pPr>
        <w:spacing w:after="0" w:line="240" w:lineRule="auto"/>
        <w:jc w:val="both"/>
        <w:rPr>
          <w:rFonts w:asciiTheme="majorHAnsi" w:hAnsiTheme="majorHAnsi" w:cstheme="majorHAnsi"/>
          <w:i/>
        </w:rPr>
      </w:pPr>
      <w:bookmarkStart w:id="1" w:name="_Hlk146142475"/>
      <w:r w:rsidRPr="004F45E9">
        <w:rPr>
          <w:rFonts w:asciiTheme="majorHAnsi" w:hAnsiTheme="majorHAnsi" w:cstheme="majorHAnsi"/>
          <w:i/>
        </w:rPr>
        <w:t xml:space="preserve">Sumber: </w:t>
      </w:r>
      <w:r w:rsidR="008D7DCC" w:rsidRPr="004F45E9">
        <w:rPr>
          <w:rFonts w:asciiTheme="majorHAnsi" w:hAnsiTheme="majorHAnsi" w:cstheme="majorHAnsi"/>
          <w:i/>
        </w:rPr>
        <w:t>[2</w:t>
      </w:r>
      <w:r w:rsidR="00ED6DF7" w:rsidRPr="004F45E9">
        <w:rPr>
          <w:rFonts w:asciiTheme="majorHAnsi" w:hAnsiTheme="majorHAnsi" w:cstheme="majorHAnsi"/>
          <w:i/>
        </w:rPr>
        <w:t>1</w:t>
      </w:r>
      <w:r w:rsidR="005E5182" w:rsidRPr="004F45E9">
        <w:rPr>
          <w:rFonts w:asciiTheme="majorHAnsi" w:hAnsiTheme="majorHAnsi" w:cstheme="majorHAnsi"/>
          <w:i/>
        </w:rPr>
        <w:t>]</w:t>
      </w:r>
    </w:p>
    <w:p w14:paraId="623D4068" w14:textId="77777777" w:rsidR="00DD0EF4" w:rsidRPr="00DD0EF4" w:rsidRDefault="00DD0EF4" w:rsidP="00DD0EF4">
      <w:pPr>
        <w:spacing w:before="240" w:after="0" w:line="240" w:lineRule="auto"/>
        <w:ind w:firstLine="540"/>
        <w:jc w:val="both"/>
        <w:rPr>
          <w:rFonts w:asciiTheme="majorHAnsi" w:hAnsiTheme="majorHAnsi" w:cstheme="majorHAnsi"/>
          <w:sz w:val="24"/>
          <w:szCs w:val="24"/>
        </w:rPr>
      </w:pPr>
      <w:r w:rsidRPr="00DD0EF4">
        <w:rPr>
          <w:rFonts w:asciiTheme="majorHAnsi" w:hAnsiTheme="majorHAnsi" w:cstheme="majorHAnsi"/>
          <w:sz w:val="24"/>
          <w:szCs w:val="24"/>
        </w:rPr>
        <w:lastRenderedPageBreak/>
        <w:t>Komunitas hutan alam terdistribusi secara normal apabila:</w:t>
      </w:r>
    </w:p>
    <w:p w14:paraId="62DCCDF7" w14:textId="5C3F5E48" w:rsidR="00DD0EF4" w:rsidRPr="00DD0EF4" w:rsidRDefault="00DD0EF4" w:rsidP="00A0520A">
      <w:pPr>
        <w:spacing w:after="0" w:line="276" w:lineRule="auto"/>
        <w:ind w:firstLine="540"/>
        <w:jc w:val="center"/>
        <w:rPr>
          <w:rFonts w:asciiTheme="majorHAnsi" w:hAnsiTheme="majorHAnsi" w:cstheme="majorHAnsi"/>
          <w:sz w:val="24"/>
          <w:szCs w:val="24"/>
        </w:rPr>
      </w:pPr>
      <w:r w:rsidRPr="00DD0EF4">
        <w:rPr>
          <w:rFonts w:asciiTheme="majorHAnsi" w:hAnsiTheme="majorHAnsi" w:cstheme="majorHAnsi"/>
          <w:sz w:val="24"/>
          <w:szCs w:val="24"/>
        </w:rPr>
        <w:t>A &gt; B &gt; C &gt; D &lt; E</w:t>
      </w:r>
    </w:p>
    <w:p w14:paraId="4BD6640E" w14:textId="0610E9C5" w:rsidR="00DD0EF4" w:rsidRPr="00DD0EF4" w:rsidRDefault="00DD0EF4" w:rsidP="00A0520A">
      <w:pPr>
        <w:spacing w:after="0" w:line="276" w:lineRule="auto"/>
        <w:ind w:firstLine="540"/>
        <w:jc w:val="center"/>
        <w:rPr>
          <w:rFonts w:asciiTheme="majorHAnsi" w:hAnsiTheme="majorHAnsi" w:cstheme="majorHAnsi"/>
          <w:sz w:val="24"/>
          <w:szCs w:val="24"/>
        </w:rPr>
      </w:pPr>
      <w:r w:rsidRPr="00DD0EF4">
        <w:rPr>
          <w:rFonts w:asciiTheme="majorHAnsi" w:hAnsiTheme="majorHAnsi" w:cstheme="majorHAnsi"/>
          <w:sz w:val="24"/>
          <w:szCs w:val="24"/>
        </w:rPr>
        <w:t>A &gt; B &gt; C = D &lt; E</w:t>
      </w:r>
    </w:p>
    <w:p w14:paraId="7AC9596E" w14:textId="77777777" w:rsidR="00DD0EF4" w:rsidRPr="00DD0EF4" w:rsidRDefault="00DD0EF4" w:rsidP="00A0520A">
      <w:pPr>
        <w:spacing w:after="0" w:line="276" w:lineRule="auto"/>
        <w:ind w:firstLine="540"/>
        <w:jc w:val="center"/>
        <w:rPr>
          <w:rFonts w:asciiTheme="majorHAnsi" w:hAnsiTheme="majorHAnsi" w:cstheme="majorHAnsi"/>
          <w:sz w:val="24"/>
          <w:szCs w:val="24"/>
        </w:rPr>
      </w:pPr>
      <w:r w:rsidRPr="00DD0EF4">
        <w:rPr>
          <w:rFonts w:asciiTheme="majorHAnsi" w:hAnsiTheme="majorHAnsi" w:cstheme="majorHAnsi"/>
          <w:sz w:val="24"/>
          <w:szCs w:val="24"/>
        </w:rPr>
        <w:t>A &gt; B &gt; C &lt;D &lt; E</w:t>
      </w:r>
    </w:p>
    <w:p w14:paraId="1978C3D4" w14:textId="77777777" w:rsidR="00DD0EF4" w:rsidRPr="00DD0EF4" w:rsidRDefault="00DD0EF4" w:rsidP="00A0520A">
      <w:pPr>
        <w:spacing w:after="0" w:line="240" w:lineRule="auto"/>
        <w:jc w:val="both"/>
        <w:rPr>
          <w:rFonts w:asciiTheme="majorHAnsi" w:hAnsiTheme="majorHAnsi" w:cstheme="majorHAnsi"/>
          <w:sz w:val="24"/>
          <w:szCs w:val="24"/>
        </w:rPr>
      </w:pPr>
      <w:r w:rsidRPr="00DD0EF4">
        <w:rPr>
          <w:rFonts w:asciiTheme="majorHAnsi" w:hAnsiTheme="majorHAnsi" w:cstheme="majorHAnsi"/>
          <w:sz w:val="24"/>
          <w:szCs w:val="24"/>
        </w:rPr>
        <w:t>Dengan berbagai kriteria:</w:t>
      </w:r>
    </w:p>
    <w:p w14:paraId="68EAF78A" w14:textId="77777777" w:rsidR="00ED6DF7" w:rsidRPr="00EF7A27" w:rsidRDefault="00DD0EF4" w:rsidP="00A0520A">
      <w:pPr>
        <w:numPr>
          <w:ilvl w:val="0"/>
          <w:numId w:val="8"/>
        </w:numPr>
        <w:tabs>
          <w:tab w:val="left" w:pos="1620"/>
        </w:tabs>
        <w:spacing w:after="0" w:line="276" w:lineRule="auto"/>
        <w:ind w:left="274" w:hanging="274"/>
        <w:jc w:val="both"/>
        <w:rPr>
          <w:rFonts w:asciiTheme="majorHAnsi" w:hAnsiTheme="majorHAnsi" w:cstheme="majorHAnsi"/>
          <w:sz w:val="24"/>
          <w:szCs w:val="24"/>
        </w:rPr>
      </w:pPr>
      <w:r w:rsidRPr="00EF7A27">
        <w:rPr>
          <w:rFonts w:asciiTheme="majorHAnsi" w:hAnsiTheme="majorHAnsi" w:cstheme="majorHAnsi"/>
          <w:sz w:val="24"/>
          <w:szCs w:val="24"/>
        </w:rPr>
        <w:t>E&gt;D</w:t>
      </w:r>
      <w:r w:rsidR="00ED6DF7" w:rsidRPr="00EF7A27">
        <w:rPr>
          <w:rFonts w:asciiTheme="majorHAnsi" w:hAnsiTheme="majorHAnsi" w:cstheme="majorHAnsi"/>
          <w:sz w:val="24"/>
          <w:szCs w:val="24"/>
        </w:rPr>
        <w:tab/>
      </w:r>
      <w:r w:rsidRPr="00EF7A27">
        <w:rPr>
          <w:rFonts w:asciiTheme="majorHAnsi" w:hAnsiTheme="majorHAnsi" w:cstheme="majorHAnsi"/>
          <w:sz w:val="24"/>
          <w:szCs w:val="24"/>
        </w:rPr>
        <w:t xml:space="preserve">: Menunjukkan komunitas </w:t>
      </w:r>
    </w:p>
    <w:p w14:paraId="48FD6106" w14:textId="0715C31E" w:rsidR="00DD0EF4" w:rsidRPr="00EF7A27" w:rsidRDefault="00DD0EF4" w:rsidP="00A0520A">
      <w:pPr>
        <w:tabs>
          <w:tab w:val="left" w:pos="1620"/>
        </w:tabs>
        <w:spacing w:after="0" w:line="276" w:lineRule="auto"/>
        <w:ind w:left="1710" w:firstLine="4"/>
        <w:jc w:val="both"/>
        <w:rPr>
          <w:rFonts w:asciiTheme="majorHAnsi" w:hAnsiTheme="majorHAnsi" w:cstheme="majorHAnsi"/>
          <w:sz w:val="24"/>
          <w:szCs w:val="24"/>
        </w:rPr>
      </w:pPr>
      <w:proofErr w:type="gramStart"/>
      <w:r w:rsidRPr="00EF7A27">
        <w:rPr>
          <w:rFonts w:asciiTheme="majorHAnsi" w:hAnsiTheme="majorHAnsi" w:cstheme="majorHAnsi"/>
          <w:sz w:val="24"/>
          <w:szCs w:val="24"/>
        </w:rPr>
        <w:t>homogen</w:t>
      </w:r>
      <w:proofErr w:type="gramEnd"/>
    </w:p>
    <w:p w14:paraId="51B2B38D" w14:textId="23D87777" w:rsidR="00ED6DF7" w:rsidRPr="00EF7A27" w:rsidRDefault="00DD0EF4" w:rsidP="00A0520A">
      <w:pPr>
        <w:numPr>
          <w:ilvl w:val="0"/>
          <w:numId w:val="8"/>
        </w:numPr>
        <w:tabs>
          <w:tab w:val="left" w:pos="1620"/>
        </w:tabs>
        <w:spacing w:after="0" w:line="276" w:lineRule="auto"/>
        <w:ind w:left="270" w:hanging="270"/>
        <w:jc w:val="both"/>
        <w:rPr>
          <w:rFonts w:asciiTheme="majorHAnsi" w:hAnsiTheme="majorHAnsi" w:cstheme="majorHAnsi"/>
          <w:sz w:val="24"/>
          <w:szCs w:val="24"/>
        </w:rPr>
      </w:pPr>
      <w:r w:rsidRPr="00EF7A27">
        <w:rPr>
          <w:rFonts w:asciiTheme="majorHAnsi" w:hAnsiTheme="majorHAnsi" w:cstheme="majorHAnsi"/>
          <w:sz w:val="24"/>
          <w:szCs w:val="24"/>
        </w:rPr>
        <w:t>E&lt;D</w:t>
      </w:r>
      <w:r w:rsidR="00ED6DF7" w:rsidRPr="00EF7A27">
        <w:rPr>
          <w:rFonts w:asciiTheme="majorHAnsi" w:hAnsiTheme="majorHAnsi" w:cstheme="majorHAnsi"/>
          <w:sz w:val="24"/>
          <w:szCs w:val="24"/>
        </w:rPr>
        <w:tab/>
      </w:r>
      <w:r w:rsidRPr="00EF7A27">
        <w:rPr>
          <w:rFonts w:asciiTheme="majorHAnsi" w:hAnsiTheme="majorHAnsi" w:cstheme="majorHAnsi"/>
          <w:sz w:val="24"/>
          <w:szCs w:val="24"/>
        </w:rPr>
        <w:t xml:space="preserve">: Menunjukkan komunitas </w:t>
      </w:r>
    </w:p>
    <w:p w14:paraId="3B80082F" w14:textId="1EEEFED3" w:rsidR="00DD0EF4" w:rsidRPr="00EF7A27" w:rsidRDefault="00DD0EF4" w:rsidP="00A0520A">
      <w:pPr>
        <w:spacing w:after="0" w:line="276" w:lineRule="auto"/>
        <w:ind w:left="1710"/>
        <w:jc w:val="both"/>
        <w:rPr>
          <w:rFonts w:asciiTheme="majorHAnsi" w:hAnsiTheme="majorHAnsi" w:cstheme="majorHAnsi"/>
          <w:sz w:val="24"/>
          <w:szCs w:val="24"/>
        </w:rPr>
      </w:pPr>
      <w:proofErr w:type="gramStart"/>
      <w:r w:rsidRPr="00EF7A27">
        <w:rPr>
          <w:rFonts w:asciiTheme="majorHAnsi" w:hAnsiTheme="majorHAnsi" w:cstheme="majorHAnsi"/>
          <w:sz w:val="24"/>
          <w:szCs w:val="24"/>
        </w:rPr>
        <w:t>terdegradasi</w:t>
      </w:r>
      <w:proofErr w:type="gramEnd"/>
    </w:p>
    <w:p w14:paraId="784EA425" w14:textId="77777777" w:rsidR="00ED6DF7" w:rsidRPr="00EF7A27" w:rsidRDefault="00DD0EF4" w:rsidP="00A0520A">
      <w:pPr>
        <w:numPr>
          <w:ilvl w:val="0"/>
          <w:numId w:val="8"/>
        </w:numPr>
        <w:tabs>
          <w:tab w:val="left" w:pos="1080"/>
          <w:tab w:val="left" w:pos="1620"/>
        </w:tabs>
        <w:spacing w:after="0" w:line="276" w:lineRule="auto"/>
        <w:ind w:left="270" w:hanging="274"/>
        <w:jc w:val="both"/>
        <w:rPr>
          <w:rFonts w:asciiTheme="majorHAnsi" w:hAnsiTheme="majorHAnsi" w:cstheme="majorHAnsi"/>
          <w:sz w:val="24"/>
          <w:szCs w:val="24"/>
        </w:rPr>
      </w:pPr>
      <w:r w:rsidRPr="00EF7A27">
        <w:rPr>
          <w:rFonts w:asciiTheme="majorHAnsi" w:hAnsiTheme="majorHAnsi" w:cstheme="majorHAnsi"/>
          <w:sz w:val="24"/>
          <w:szCs w:val="24"/>
        </w:rPr>
        <w:t>A, E</w:t>
      </w:r>
      <w:r w:rsidR="00ED6DF7" w:rsidRPr="00EF7A27">
        <w:rPr>
          <w:rFonts w:asciiTheme="majorHAnsi" w:hAnsiTheme="majorHAnsi" w:cstheme="majorHAnsi"/>
          <w:sz w:val="24"/>
          <w:szCs w:val="24"/>
        </w:rPr>
        <w:tab/>
      </w:r>
      <w:r w:rsidR="00ED6DF7" w:rsidRPr="00EF7A27">
        <w:rPr>
          <w:rFonts w:asciiTheme="majorHAnsi" w:hAnsiTheme="majorHAnsi" w:cstheme="majorHAnsi"/>
          <w:sz w:val="24"/>
          <w:szCs w:val="24"/>
        </w:rPr>
        <w:tab/>
      </w:r>
      <w:r w:rsidRPr="00EF7A27">
        <w:rPr>
          <w:rFonts w:asciiTheme="majorHAnsi" w:hAnsiTheme="majorHAnsi" w:cstheme="majorHAnsi"/>
          <w:sz w:val="24"/>
          <w:szCs w:val="24"/>
        </w:rPr>
        <w:t xml:space="preserve">:  Menunjukkan </w:t>
      </w:r>
    </w:p>
    <w:p w14:paraId="39C6C738" w14:textId="15C9C31B" w:rsidR="00DD0EF4" w:rsidRPr="00EF7A27" w:rsidRDefault="00DD0EF4" w:rsidP="00A0520A">
      <w:pPr>
        <w:tabs>
          <w:tab w:val="left" w:pos="1080"/>
          <w:tab w:val="left" w:pos="1620"/>
        </w:tabs>
        <w:spacing w:after="0" w:line="276" w:lineRule="auto"/>
        <w:ind w:left="1800"/>
        <w:jc w:val="both"/>
        <w:rPr>
          <w:rFonts w:asciiTheme="majorHAnsi" w:hAnsiTheme="majorHAnsi" w:cstheme="majorHAnsi"/>
          <w:sz w:val="24"/>
          <w:szCs w:val="24"/>
        </w:rPr>
      </w:pPr>
      <w:proofErr w:type="gramStart"/>
      <w:r w:rsidRPr="00EF7A27">
        <w:rPr>
          <w:rFonts w:asciiTheme="majorHAnsi" w:hAnsiTheme="majorHAnsi" w:cstheme="majorHAnsi"/>
          <w:sz w:val="24"/>
          <w:szCs w:val="24"/>
        </w:rPr>
        <w:t>komunitas</w:t>
      </w:r>
      <w:proofErr w:type="gramEnd"/>
      <w:r w:rsidRPr="00EF7A27">
        <w:rPr>
          <w:rFonts w:asciiTheme="majorHAnsi" w:hAnsiTheme="majorHAnsi" w:cstheme="majorHAnsi"/>
          <w:sz w:val="24"/>
          <w:szCs w:val="24"/>
        </w:rPr>
        <w:t xml:space="preserve"> buatan</w:t>
      </w:r>
    </w:p>
    <w:p w14:paraId="01F22DF2" w14:textId="7B3BDCDC" w:rsidR="00A0520A" w:rsidRPr="00EF7A27" w:rsidRDefault="00DD0EF4" w:rsidP="00A0520A">
      <w:pPr>
        <w:numPr>
          <w:ilvl w:val="0"/>
          <w:numId w:val="8"/>
        </w:numPr>
        <w:tabs>
          <w:tab w:val="left" w:pos="1620"/>
          <w:tab w:val="left" w:pos="1800"/>
        </w:tabs>
        <w:spacing w:after="0" w:line="276" w:lineRule="auto"/>
        <w:ind w:left="274" w:hanging="274"/>
        <w:jc w:val="both"/>
        <w:rPr>
          <w:rFonts w:asciiTheme="majorHAnsi" w:hAnsiTheme="majorHAnsi" w:cstheme="majorHAnsi"/>
          <w:sz w:val="24"/>
          <w:szCs w:val="24"/>
        </w:rPr>
      </w:pPr>
      <w:bookmarkStart w:id="2" w:name="_GoBack"/>
      <w:bookmarkEnd w:id="2"/>
      <w:r w:rsidRPr="00EF7A27">
        <w:rPr>
          <w:rFonts w:asciiTheme="majorHAnsi" w:hAnsiTheme="majorHAnsi" w:cstheme="majorHAnsi"/>
          <w:sz w:val="24"/>
          <w:szCs w:val="24"/>
        </w:rPr>
        <w:t>B, C, D tinggi</w:t>
      </w:r>
      <w:r w:rsidR="00ED6DF7" w:rsidRPr="00EF7A27">
        <w:rPr>
          <w:rFonts w:asciiTheme="majorHAnsi" w:hAnsiTheme="majorHAnsi" w:cstheme="majorHAnsi"/>
          <w:sz w:val="24"/>
          <w:szCs w:val="24"/>
        </w:rPr>
        <w:t xml:space="preserve"> </w:t>
      </w:r>
      <w:r w:rsidR="00A0520A" w:rsidRPr="00EF7A27">
        <w:rPr>
          <w:rFonts w:asciiTheme="majorHAnsi" w:hAnsiTheme="majorHAnsi" w:cstheme="majorHAnsi"/>
          <w:sz w:val="24"/>
          <w:szCs w:val="24"/>
        </w:rPr>
        <w:tab/>
      </w:r>
      <w:r w:rsidRPr="00EF7A27">
        <w:rPr>
          <w:rFonts w:asciiTheme="majorHAnsi" w:hAnsiTheme="majorHAnsi" w:cstheme="majorHAnsi"/>
          <w:sz w:val="24"/>
          <w:szCs w:val="24"/>
        </w:rPr>
        <w:t xml:space="preserve">: Menunjukkan komunitas </w:t>
      </w:r>
    </w:p>
    <w:p w14:paraId="19D58883" w14:textId="11FBBF9A" w:rsidR="00DD0EF4" w:rsidRPr="00EF7A27" w:rsidRDefault="00DD0EF4" w:rsidP="00A0520A">
      <w:pPr>
        <w:spacing w:after="0" w:line="276" w:lineRule="auto"/>
        <w:ind w:left="1710"/>
        <w:jc w:val="both"/>
        <w:rPr>
          <w:rFonts w:asciiTheme="majorHAnsi" w:hAnsiTheme="majorHAnsi" w:cstheme="majorHAnsi"/>
          <w:sz w:val="24"/>
          <w:szCs w:val="24"/>
        </w:rPr>
      </w:pPr>
      <w:proofErr w:type="gramStart"/>
      <w:r w:rsidRPr="00EF7A27">
        <w:rPr>
          <w:rFonts w:asciiTheme="majorHAnsi" w:hAnsiTheme="majorHAnsi" w:cstheme="majorHAnsi"/>
          <w:sz w:val="24"/>
          <w:szCs w:val="24"/>
        </w:rPr>
        <w:t>heterogen</w:t>
      </w:r>
      <w:proofErr w:type="gramEnd"/>
    </w:p>
    <w:p w14:paraId="2FE2C2E9" w14:textId="18ED903E" w:rsidR="00DD0EF4" w:rsidRPr="00DD0EF4" w:rsidRDefault="00DD0EF4" w:rsidP="00A0520A">
      <w:pPr>
        <w:spacing w:after="0" w:line="240" w:lineRule="auto"/>
        <w:ind w:firstLine="540"/>
        <w:jc w:val="both"/>
        <w:rPr>
          <w:rFonts w:asciiTheme="majorHAnsi" w:hAnsiTheme="majorHAnsi" w:cstheme="majorHAnsi"/>
          <w:sz w:val="24"/>
          <w:szCs w:val="24"/>
        </w:rPr>
      </w:pPr>
      <w:r w:rsidRPr="00EF7A27">
        <w:rPr>
          <w:rFonts w:asciiTheme="majorHAnsi" w:hAnsiTheme="majorHAnsi" w:cstheme="majorHAnsi"/>
          <w:sz w:val="24"/>
          <w:szCs w:val="24"/>
        </w:rPr>
        <w:t xml:space="preserve">Selanjutnya perhitungan indeks pola sebaran jenis mangrove yang terdapat di plot penelitian kemudian dianalisis dengan menggunakan persamaan Morishita (1962) </w:t>
      </w:r>
      <w:r w:rsidR="008D7DCC" w:rsidRPr="00EF7A27">
        <w:rPr>
          <w:rFonts w:asciiTheme="majorHAnsi" w:hAnsiTheme="majorHAnsi" w:cstheme="majorHAnsi"/>
          <w:sz w:val="24"/>
          <w:szCs w:val="24"/>
        </w:rPr>
        <w:t>[1</w:t>
      </w:r>
      <w:r w:rsidR="00A0520A" w:rsidRPr="00EF7A27">
        <w:rPr>
          <w:rFonts w:asciiTheme="majorHAnsi" w:hAnsiTheme="majorHAnsi" w:cstheme="majorHAnsi"/>
          <w:sz w:val="24"/>
          <w:szCs w:val="24"/>
        </w:rPr>
        <w:t>6</w:t>
      </w:r>
      <w:r w:rsidR="000F3088" w:rsidRPr="00EF7A27">
        <w:rPr>
          <w:rFonts w:asciiTheme="majorHAnsi" w:hAnsiTheme="majorHAnsi" w:cstheme="majorHAnsi"/>
          <w:sz w:val="24"/>
          <w:szCs w:val="24"/>
        </w:rPr>
        <w:t xml:space="preserve">] </w:t>
      </w:r>
      <w:r w:rsidRPr="00EF7A27">
        <w:rPr>
          <w:rFonts w:asciiTheme="majorHAnsi" w:hAnsiTheme="majorHAnsi" w:cstheme="majorHAnsi"/>
          <w:sz w:val="24"/>
          <w:szCs w:val="24"/>
        </w:rPr>
        <w:t>sebagai berikut</w:t>
      </w:r>
      <w:r w:rsidRPr="00DD0EF4">
        <w:rPr>
          <w:rFonts w:asciiTheme="majorHAnsi" w:hAnsiTheme="majorHAnsi" w:cstheme="majorHAnsi"/>
          <w:sz w:val="24"/>
          <w:szCs w:val="24"/>
        </w:rPr>
        <w:t>:</w:t>
      </w:r>
    </w:p>
    <w:bookmarkEnd w:id="1"/>
    <w:p w14:paraId="295C3CC3" w14:textId="610E963D" w:rsidR="00DD0EF4" w:rsidRPr="00DD0EF4" w:rsidRDefault="00DD0EF4" w:rsidP="00DD0EF4">
      <w:pPr>
        <w:spacing w:before="240" w:after="0" w:line="240" w:lineRule="auto"/>
        <w:ind w:firstLine="540"/>
        <w:jc w:val="both"/>
        <w:rPr>
          <w:rFonts w:asciiTheme="majorHAnsi" w:hAnsiTheme="majorHAnsi" w:cstheme="majorHAnsi"/>
          <w:bCs/>
          <w:sz w:val="24"/>
          <w:szCs w:val="24"/>
        </w:rPr>
      </w:pPr>
      <m:oMathPara>
        <m:oMath>
          <m:r>
            <m:rPr>
              <m:sty m:val="p"/>
            </m:rPr>
            <w:rPr>
              <w:rFonts w:ascii="Cambria Math" w:hAnsi="Cambria Math" w:cstheme="majorHAnsi"/>
              <w:sz w:val="24"/>
              <w:szCs w:val="24"/>
            </w:rPr>
            <m:t>id</m:t>
          </m:r>
          <m:r>
            <w:rPr>
              <w:rFonts w:ascii="Cambria Math" w:hAnsi="Cambria Math" w:cstheme="majorHAnsi"/>
              <w:sz w:val="24"/>
              <w:szCs w:val="24"/>
            </w:rPr>
            <m:t>=</m:t>
          </m:r>
          <m:r>
            <m:rPr>
              <m:sty m:val="p"/>
            </m:rPr>
            <w:rPr>
              <w:rFonts w:ascii="Cambria Math" w:hAnsi="Cambria Math" w:cstheme="majorHAnsi"/>
              <w:sz w:val="24"/>
              <w:szCs w:val="24"/>
            </w:rPr>
            <m:t>q</m:t>
          </m:r>
          <m:r>
            <w:rPr>
              <w:rFonts w:ascii="Cambria Math" w:hAnsi="Cambria Math" w:cstheme="majorHAnsi"/>
              <w:sz w:val="24"/>
              <w:szCs w:val="24"/>
            </w:rPr>
            <m:t>.</m:t>
          </m:r>
          <m:f>
            <m:fPr>
              <m:ctrlPr>
                <w:rPr>
                  <w:rFonts w:ascii="Cambria Math" w:hAnsi="Cambria Math" w:cstheme="majorHAnsi"/>
                  <w:bCs/>
                  <w:i/>
                  <w:sz w:val="24"/>
                  <w:szCs w:val="24"/>
                </w:rPr>
              </m:ctrlPr>
            </m:fPr>
            <m:num>
              <m:r>
                <m:rPr>
                  <m:sty m:val="p"/>
                </m:rPr>
                <w:rPr>
                  <w:rFonts w:ascii="Cambria Math" w:hAnsi="Cambria Math" w:cstheme="majorHAnsi"/>
                  <w:sz w:val="24"/>
                  <w:szCs w:val="24"/>
                </w:rPr>
                <m:t>(Σ</m:t>
              </m:r>
              <m:r>
                <w:rPr>
                  <w:rFonts w:ascii="Cambria Math" w:hAnsi="Cambria Math" w:cstheme="majorHAnsi"/>
                  <w:sz w:val="24"/>
                  <w:szCs w:val="24"/>
                </w:rPr>
                <m:t>x</m:t>
              </m:r>
              <m:sSup>
                <m:sSupPr>
                  <m:ctrlPr>
                    <w:rPr>
                      <w:rFonts w:ascii="Cambria Math" w:hAnsi="Cambria Math" w:cstheme="majorHAnsi"/>
                      <w:bCs/>
                      <w:i/>
                      <w:sz w:val="24"/>
                      <w:szCs w:val="24"/>
                    </w:rPr>
                  </m:ctrlPr>
                </m:sSupPr>
                <m:e>
                  <m:r>
                    <w:rPr>
                      <w:rFonts w:ascii="Cambria Math" w:hAnsi="Cambria Math" w:cstheme="majorHAnsi"/>
                      <w:sz w:val="24"/>
                      <w:szCs w:val="24"/>
                    </w:rPr>
                    <m:t>i</m:t>
                  </m:r>
                </m:e>
                <m:sup>
                  <m:r>
                    <w:rPr>
                      <w:rFonts w:ascii="Cambria Math" w:hAnsi="Cambria Math" w:cstheme="majorHAnsi"/>
                      <w:sz w:val="24"/>
                      <w:szCs w:val="24"/>
                    </w:rPr>
                    <m:t>2</m:t>
                  </m:r>
                </m:sup>
              </m:sSup>
              <m:r>
                <w:rPr>
                  <w:rFonts w:ascii="Cambria Math" w:hAnsi="Cambria Math" w:cstheme="majorHAnsi"/>
                  <w:sz w:val="24"/>
                  <w:szCs w:val="24"/>
                </w:rPr>
                <m:t>-</m:t>
              </m:r>
              <m:r>
                <m:rPr>
                  <m:sty m:val="p"/>
                </m:rPr>
                <w:rPr>
                  <w:rFonts w:ascii="Cambria Math" w:hAnsi="Cambria Math" w:cstheme="majorHAnsi"/>
                  <w:sz w:val="24"/>
                  <w:szCs w:val="24"/>
                </w:rPr>
                <m:t>Σ</m:t>
              </m:r>
              <m:r>
                <w:rPr>
                  <w:rFonts w:ascii="Cambria Math" w:hAnsi="Cambria Math" w:cstheme="majorHAnsi"/>
                  <w:sz w:val="24"/>
                  <w:szCs w:val="24"/>
                </w:rPr>
                <m:t>x</m:t>
              </m:r>
              <m:sSup>
                <m:sSupPr>
                  <m:ctrlPr>
                    <w:rPr>
                      <w:rFonts w:ascii="Cambria Math" w:hAnsi="Cambria Math" w:cstheme="majorHAnsi"/>
                      <w:bCs/>
                      <w:i/>
                      <w:sz w:val="24"/>
                      <w:szCs w:val="24"/>
                    </w:rPr>
                  </m:ctrlPr>
                </m:sSupPr>
                <m:e>
                  <m:r>
                    <w:rPr>
                      <w:rFonts w:ascii="Cambria Math" w:hAnsi="Cambria Math" w:cstheme="majorHAnsi"/>
                      <w:sz w:val="24"/>
                      <w:szCs w:val="24"/>
                    </w:rPr>
                    <m:t>i</m:t>
                  </m:r>
                </m:e>
                <m:sup>
                  <m:r>
                    <w:rPr>
                      <w:rFonts w:ascii="Cambria Math" w:hAnsi="Cambria Math" w:cstheme="majorHAnsi"/>
                      <w:sz w:val="24"/>
                      <w:szCs w:val="24"/>
                    </w:rPr>
                    <m:t>2</m:t>
                  </m:r>
                </m:sup>
              </m:sSup>
              <m:r>
                <w:rPr>
                  <w:rFonts w:ascii="Cambria Math" w:hAnsi="Cambria Math" w:cstheme="majorHAnsi"/>
                  <w:sz w:val="24"/>
                  <w:szCs w:val="24"/>
                </w:rPr>
                <m:t>)</m:t>
              </m:r>
            </m:num>
            <m:den>
              <m:d>
                <m:dPr>
                  <m:ctrlPr>
                    <w:rPr>
                      <w:rFonts w:ascii="Cambria Math" w:hAnsi="Cambria Math" w:cstheme="majorHAnsi"/>
                      <w:bCs/>
                      <w:i/>
                      <w:sz w:val="24"/>
                      <w:szCs w:val="24"/>
                    </w:rPr>
                  </m:ctrlPr>
                </m:dPr>
                <m:e>
                  <m:r>
                    <w:rPr>
                      <w:rFonts w:ascii="Cambria Math" w:hAnsi="Cambria Math" w:cstheme="majorHAnsi"/>
                      <w:sz w:val="24"/>
                      <w:szCs w:val="24"/>
                    </w:rPr>
                    <m:t>T</m:t>
                  </m:r>
                </m:e>
              </m:d>
              <m:r>
                <w:rPr>
                  <w:rFonts w:ascii="Cambria Math" w:hAnsi="Cambria Math" w:cstheme="majorHAnsi"/>
                  <w:sz w:val="24"/>
                  <w:szCs w:val="24"/>
                </w:rPr>
                <m:t xml:space="preserve">²- </m:t>
              </m:r>
              <m:r>
                <m:rPr>
                  <m:sty m:val="p"/>
                </m:rPr>
                <w:rPr>
                  <w:rFonts w:ascii="Cambria Math" w:hAnsi="Cambria Math" w:cstheme="majorHAnsi"/>
                  <w:sz w:val="24"/>
                  <w:szCs w:val="24"/>
                </w:rPr>
                <m:t>Σ</m:t>
              </m:r>
              <m:r>
                <w:rPr>
                  <w:rFonts w:ascii="Cambria Math" w:hAnsi="Cambria Math" w:cstheme="majorHAnsi"/>
                  <w:sz w:val="24"/>
                  <w:szCs w:val="24"/>
                </w:rPr>
                <m:t>T</m:t>
              </m:r>
            </m:den>
          </m:f>
        </m:oMath>
      </m:oMathPara>
    </w:p>
    <w:p w14:paraId="5293CFB1" w14:textId="77777777" w:rsidR="00DD0EF4" w:rsidRPr="00DD0EF4" w:rsidRDefault="00DD0EF4" w:rsidP="00DD0EF4">
      <w:pPr>
        <w:spacing w:before="240" w:after="0" w:line="240" w:lineRule="auto"/>
        <w:jc w:val="both"/>
        <w:rPr>
          <w:rFonts w:asciiTheme="majorHAnsi" w:hAnsiTheme="majorHAnsi" w:cstheme="majorHAnsi"/>
          <w:sz w:val="24"/>
          <w:szCs w:val="24"/>
        </w:rPr>
      </w:pPr>
      <w:r w:rsidRPr="00DD0EF4">
        <w:rPr>
          <w:rFonts w:asciiTheme="majorHAnsi" w:hAnsiTheme="majorHAnsi" w:cstheme="majorHAnsi"/>
          <w:sz w:val="24"/>
          <w:szCs w:val="24"/>
        </w:rPr>
        <w:t>Keterangan:</w:t>
      </w:r>
    </w:p>
    <w:p w14:paraId="0B93A4C0" w14:textId="721EA5DF" w:rsidR="00DD0EF4" w:rsidRPr="00DD0EF4" w:rsidRDefault="00A0520A" w:rsidP="00A0520A">
      <w:pPr>
        <w:tabs>
          <w:tab w:val="left" w:pos="270"/>
        </w:tabs>
        <w:spacing w:after="0" w:line="276" w:lineRule="auto"/>
        <w:jc w:val="both"/>
        <w:rPr>
          <w:rFonts w:asciiTheme="majorHAnsi" w:hAnsiTheme="majorHAnsi" w:cstheme="majorHAnsi"/>
          <w:sz w:val="24"/>
          <w:szCs w:val="24"/>
        </w:rPr>
      </w:pPr>
      <w:r w:rsidRPr="00DD0EF4">
        <w:rPr>
          <w:rFonts w:asciiTheme="majorHAnsi" w:hAnsiTheme="majorHAnsi" w:cstheme="majorHAnsi"/>
          <w:sz w:val="24"/>
          <w:szCs w:val="24"/>
        </w:rPr>
        <w:t>I</w:t>
      </w:r>
      <w:r w:rsidR="00DD0EF4" w:rsidRPr="00DD0EF4">
        <w:rPr>
          <w:rFonts w:asciiTheme="majorHAnsi" w:hAnsiTheme="majorHAnsi" w:cstheme="majorHAnsi"/>
          <w:sz w:val="24"/>
          <w:szCs w:val="24"/>
        </w:rPr>
        <w:t>d</w:t>
      </w:r>
      <w:r>
        <w:rPr>
          <w:rFonts w:asciiTheme="majorHAnsi" w:hAnsiTheme="majorHAnsi" w:cstheme="majorHAnsi"/>
          <w:sz w:val="24"/>
          <w:szCs w:val="24"/>
        </w:rPr>
        <w:tab/>
      </w:r>
      <w:r w:rsidR="00DD0EF4" w:rsidRPr="00DD0EF4">
        <w:rPr>
          <w:rFonts w:asciiTheme="majorHAnsi" w:hAnsiTheme="majorHAnsi" w:cstheme="majorHAnsi"/>
          <w:sz w:val="24"/>
          <w:szCs w:val="24"/>
        </w:rPr>
        <w:t>: Indeks morishita</w:t>
      </w:r>
    </w:p>
    <w:p w14:paraId="3A241F5C" w14:textId="09FB34E6" w:rsidR="00DD0EF4" w:rsidRPr="00DD0EF4" w:rsidRDefault="00A0520A" w:rsidP="00A0520A">
      <w:pPr>
        <w:tabs>
          <w:tab w:val="left" w:pos="270"/>
        </w:tabs>
        <w:spacing w:after="0" w:line="276" w:lineRule="auto"/>
        <w:jc w:val="both"/>
        <w:rPr>
          <w:rFonts w:asciiTheme="majorHAnsi" w:hAnsiTheme="majorHAnsi" w:cstheme="majorHAnsi"/>
          <w:sz w:val="24"/>
          <w:szCs w:val="24"/>
        </w:rPr>
      </w:pPr>
      <w:proofErr w:type="gramStart"/>
      <w:r>
        <w:rPr>
          <w:rFonts w:asciiTheme="majorHAnsi" w:hAnsiTheme="majorHAnsi" w:cstheme="majorHAnsi"/>
          <w:sz w:val="24"/>
          <w:szCs w:val="24"/>
        </w:rPr>
        <w:t>x</w:t>
      </w:r>
      <w:r w:rsidR="00DD0EF4" w:rsidRPr="00DD0EF4">
        <w:rPr>
          <w:rFonts w:asciiTheme="majorHAnsi" w:hAnsiTheme="majorHAnsi" w:cstheme="majorHAnsi"/>
          <w:sz w:val="24"/>
          <w:szCs w:val="24"/>
        </w:rPr>
        <w:t>i</w:t>
      </w:r>
      <w:proofErr w:type="gramEnd"/>
      <w:r>
        <w:rPr>
          <w:rFonts w:asciiTheme="majorHAnsi" w:hAnsiTheme="majorHAnsi" w:cstheme="majorHAnsi"/>
          <w:sz w:val="24"/>
          <w:szCs w:val="24"/>
        </w:rPr>
        <w:tab/>
      </w:r>
      <w:r w:rsidR="00DD0EF4" w:rsidRPr="00DD0EF4">
        <w:rPr>
          <w:rFonts w:asciiTheme="majorHAnsi" w:hAnsiTheme="majorHAnsi" w:cstheme="majorHAnsi"/>
          <w:sz w:val="24"/>
          <w:szCs w:val="24"/>
        </w:rPr>
        <w:t>: Jumlah individu suatu jenis di tiap plot</w:t>
      </w:r>
    </w:p>
    <w:p w14:paraId="16D3DC73" w14:textId="2AB72C16" w:rsidR="00DD0EF4" w:rsidRPr="00DD0EF4" w:rsidRDefault="00A0520A" w:rsidP="00A0520A">
      <w:pPr>
        <w:tabs>
          <w:tab w:val="left" w:pos="270"/>
        </w:tabs>
        <w:spacing w:after="0" w:line="276" w:lineRule="auto"/>
        <w:jc w:val="both"/>
        <w:rPr>
          <w:rFonts w:asciiTheme="majorHAnsi" w:hAnsiTheme="majorHAnsi" w:cstheme="majorHAnsi"/>
          <w:sz w:val="24"/>
          <w:szCs w:val="24"/>
        </w:rPr>
      </w:pPr>
      <w:r>
        <w:rPr>
          <w:rFonts w:asciiTheme="majorHAnsi" w:hAnsiTheme="majorHAnsi" w:cstheme="majorHAnsi"/>
          <w:sz w:val="24"/>
          <w:szCs w:val="24"/>
        </w:rPr>
        <w:t>T</w:t>
      </w:r>
      <w:r>
        <w:rPr>
          <w:rFonts w:asciiTheme="majorHAnsi" w:hAnsiTheme="majorHAnsi" w:cstheme="majorHAnsi"/>
          <w:sz w:val="24"/>
          <w:szCs w:val="24"/>
        </w:rPr>
        <w:tab/>
      </w:r>
      <w:r w:rsidR="00DD0EF4" w:rsidRPr="00DD0EF4">
        <w:rPr>
          <w:rFonts w:asciiTheme="majorHAnsi" w:hAnsiTheme="majorHAnsi" w:cstheme="majorHAnsi"/>
          <w:sz w:val="24"/>
          <w:szCs w:val="24"/>
        </w:rPr>
        <w:t xml:space="preserve">: Jumlah total jenis di semua plot </w:t>
      </w:r>
    </w:p>
    <w:p w14:paraId="58BCDAF4" w14:textId="6BE77BCD" w:rsidR="00DD0EF4" w:rsidRPr="00DD0EF4" w:rsidRDefault="00A0520A" w:rsidP="00A0520A">
      <w:pPr>
        <w:tabs>
          <w:tab w:val="left" w:pos="270"/>
        </w:tabs>
        <w:spacing w:after="0" w:line="276" w:lineRule="auto"/>
        <w:jc w:val="both"/>
        <w:rPr>
          <w:rFonts w:asciiTheme="majorHAnsi" w:hAnsiTheme="majorHAnsi" w:cstheme="majorHAnsi"/>
          <w:sz w:val="24"/>
          <w:szCs w:val="24"/>
        </w:rPr>
      </w:pPr>
      <w:proofErr w:type="gramStart"/>
      <w:r>
        <w:rPr>
          <w:rFonts w:asciiTheme="majorHAnsi" w:hAnsiTheme="majorHAnsi" w:cstheme="majorHAnsi"/>
          <w:sz w:val="24"/>
          <w:szCs w:val="24"/>
        </w:rPr>
        <w:t>q</w:t>
      </w:r>
      <w:proofErr w:type="gramEnd"/>
      <w:r>
        <w:rPr>
          <w:rFonts w:asciiTheme="majorHAnsi" w:hAnsiTheme="majorHAnsi" w:cstheme="majorHAnsi"/>
          <w:sz w:val="24"/>
          <w:szCs w:val="24"/>
        </w:rPr>
        <w:tab/>
      </w:r>
      <w:r w:rsidR="00DD0EF4" w:rsidRPr="00DD0EF4">
        <w:rPr>
          <w:rFonts w:asciiTheme="majorHAnsi" w:hAnsiTheme="majorHAnsi" w:cstheme="majorHAnsi"/>
          <w:sz w:val="24"/>
          <w:szCs w:val="24"/>
        </w:rPr>
        <w:t>: jumlah plot sampel</w:t>
      </w:r>
    </w:p>
    <w:p w14:paraId="60289ECD" w14:textId="28CC5CED" w:rsidR="00DD0EF4" w:rsidRPr="00DD0EF4" w:rsidRDefault="00DD0EF4" w:rsidP="00A0520A">
      <w:pPr>
        <w:spacing w:after="0" w:line="240" w:lineRule="auto"/>
        <w:ind w:firstLine="540"/>
        <w:jc w:val="both"/>
        <w:rPr>
          <w:rFonts w:asciiTheme="majorHAnsi" w:hAnsiTheme="majorHAnsi" w:cstheme="majorHAnsi"/>
          <w:sz w:val="24"/>
          <w:szCs w:val="24"/>
        </w:rPr>
      </w:pPr>
      <w:r>
        <w:rPr>
          <w:rFonts w:asciiTheme="majorHAnsi" w:hAnsiTheme="majorHAnsi" w:cstheme="majorHAnsi"/>
          <w:sz w:val="24"/>
          <w:szCs w:val="24"/>
        </w:rPr>
        <w:t>P</w:t>
      </w:r>
      <w:r w:rsidRPr="00DD0EF4">
        <w:rPr>
          <w:rFonts w:asciiTheme="majorHAnsi" w:hAnsiTheme="majorHAnsi" w:cstheme="majorHAnsi"/>
          <w:sz w:val="24"/>
          <w:szCs w:val="24"/>
        </w:rPr>
        <w:t xml:space="preserve">ola sebaran suatu spesies dianggap memiliki pola acak jika id=1, dianggap mengelompok jika id&gt;1, dan dianggap seragam jika id&lt;1. </w:t>
      </w:r>
      <w:proofErr w:type="gramStart"/>
      <w:r w:rsidRPr="00DD0EF4">
        <w:rPr>
          <w:rFonts w:asciiTheme="majorHAnsi" w:hAnsiTheme="majorHAnsi" w:cstheme="majorHAnsi"/>
          <w:sz w:val="24"/>
          <w:szCs w:val="24"/>
        </w:rPr>
        <w:t>Perhitungan indeks morishita dilakukan uji lanjut dengan uji F untuk menentukan hasil i</w:t>
      </w:r>
      <w:r w:rsidR="002811BC">
        <w:rPr>
          <w:rFonts w:asciiTheme="majorHAnsi" w:hAnsiTheme="majorHAnsi" w:cstheme="majorHAnsi"/>
          <w:sz w:val="24"/>
          <w:szCs w:val="24"/>
        </w:rPr>
        <w:t>nde</w:t>
      </w:r>
      <w:r w:rsidR="008B74F5">
        <w:rPr>
          <w:rFonts w:asciiTheme="majorHAnsi" w:hAnsiTheme="majorHAnsi" w:cstheme="majorHAnsi"/>
          <w:sz w:val="24"/>
          <w:szCs w:val="24"/>
        </w:rPr>
        <w:t>ks morishita yang dihasilkan [1</w:t>
      </w:r>
      <w:r w:rsidR="00A0520A">
        <w:rPr>
          <w:rFonts w:asciiTheme="majorHAnsi" w:hAnsiTheme="majorHAnsi" w:cstheme="majorHAnsi"/>
          <w:sz w:val="24"/>
          <w:szCs w:val="24"/>
        </w:rPr>
        <w:t>6</w:t>
      </w:r>
      <w:r w:rsidR="002811BC">
        <w:rPr>
          <w:rFonts w:asciiTheme="majorHAnsi" w:hAnsiTheme="majorHAnsi" w:cstheme="majorHAnsi"/>
          <w:sz w:val="24"/>
          <w:szCs w:val="24"/>
        </w:rPr>
        <w:t>].</w:t>
      </w:r>
      <w:proofErr w:type="gramEnd"/>
      <w:r w:rsidRPr="00DD0EF4">
        <w:rPr>
          <w:rFonts w:asciiTheme="majorHAnsi" w:hAnsiTheme="majorHAnsi" w:cstheme="majorHAnsi"/>
          <w:sz w:val="24"/>
          <w:szCs w:val="24"/>
        </w:rPr>
        <w:t xml:space="preserve"> </w:t>
      </w:r>
      <w:proofErr w:type="gramStart"/>
      <w:r w:rsidRPr="00DD0EF4">
        <w:rPr>
          <w:rFonts w:asciiTheme="majorHAnsi" w:hAnsiTheme="majorHAnsi" w:cstheme="majorHAnsi"/>
          <w:sz w:val="24"/>
          <w:szCs w:val="24"/>
        </w:rPr>
        <w:t>dengan</w:t>
      </w:r>
      <w:proofErr w:type="gramEnd"/>
      <w:r w:rsidRPr="00DD0EF4">
        <w:rPr>
          <w:rFonts w:asciiTheme="majorHAnsi" w:hAnsiTheme="majorHAnsi" w:cstheme="majorHAnsi"/>
          <w:sz w:val="24"/>
          <w:szCs w:val="24"/>
        </w:rPr>
        <w:t xml:space="preserve"> persamaan sebagai berikut:</w:t>
      </w:r>
    </w:p>
    <w:p w14:paraId="11610859" w14:textId="3B3DB313" w:rsidR="00DD0EF4" w:rsidRPr="00DD0EF4" w:rsidRDefault="00DD0EF4" w:rsidP="00DD0EF4">
      <w:pPr>
        <w:spacing w:before="240" w:after="0" w:line="240" w:lineRule="auto"/>
        <w:ind w:firstLine="540"/>
        <w:jc w:val="both"/>
        <w:rPr>
          <w:rFonts w:asciiTheme="majorHAnsi" w:hAnsiTheme="majorHAnsi" w:cstheme="majorHAnsi"/>
          <w:sz w:val="24"/>
          <w:szCs w:val="24"/>
        </w:rPr>
      </w:pPr>
      <m:oMathPara>
        <m:oMath>
          <m:r>
            <m:rPr>
              <m:sty m:val="p"/>
            </m:rPr>
            <w:rPr>
              <w:rFonts w:ascii="Cambria Math" w:hAnsi="Cambria Math" w:cstheme="majorHAnsi"/>
              <w:sz w:val="24"/>
              <w:szCs w:val="24"/>
            </w:rPr>
            <m:t>F₀</m:t>
          </m:r>
          <m:r>
            <w:rPr>
              <w:rFonts w:ascii="Cambria Math" w:hAnsi="Cambria Math" w:cstheme="majorHAnsi"/>
              <w:sz w:val="24"/>
              <w:szCs w:val="24"/>
            </w:rPr>
            <m:t>=</m:t>
          </m:r>
          <m:r>
            <m:rPr>
              <m:sty m:val="p"/>
            </m:rPr>
            <w:rPr>
              <w:rFonts w:ascii="Cambria Math" w:hAnsi="Cambria Math" w:cstheme="majorHAnsi"/>
              <w:sz w:val="24"/>
              <w:szCs w:val="24"/>
            </w:rPr>
            <m:t>IS</m:t>
          </m:r>
          <m:f>
            <m:fPr>
              <m:ctrlPr>
                <w:rPr>
                  <w:rFonts w:ascii="Cambria Math" w:hAnsi="Cambria Math" w:cstheme="majorHAnsi"/>
                  <w:i/>
                  <w:sz w:val="24"/>
                  <w:szCs w:val="24"/>
                </w:rPr>
              </m:ctrlPr>
            </m:fPr>
            <m:num>
              <m:d>
                <m:dPr>
                  <m:ctrlPr>
                    <w:rPr>
                      <w:rFonts w:ascii="Cambria Math" w:hAnsi="Cambria Math" w:cstheme="majorHAnsi"/>
                      <w:i/>
                      <w:sz w:val="24"/>
                      <w:szCs w:val="24"/>
                    </w:rPr>
                  </m:ctrlPr>
                </m:dPr>
                <m:e>
                  <m:r>
                    <w:rPr>
                      <w:rFonts w:ascii="Cambria Math" w:hAnsi="Cambria Math" w:cstheme="majorHAnsi"/>
                      <w:sz w:val="24"/>
                      <w:szCs w:val="24"/>
                    </w:rPr>
                    <m:t>T-1</m:t>
                  </m:r>
                </m:e>
              </m:d>
              <m:r>
                <w:rPr>
                  <w:rFonts w:ascii="Cambria Math" w:hAnsi="Cambria Math" w:cstheme="majorHAnsi"/>
                  <w:sz w:val="24"/>
                  <w:szCs w:val="24"/>
                </w:rPr>
                <m:t>+q-T</m:t>
              </m:r>
            </m:num>
            <m:den>
              <m:r>
                <w:rPr>
                  <w:rFonts w:ascii="Cambria Math" w:hAnsi="Cambria Math" w:cstheme="majorHAnsi"/>
                  <w:sz w:val="24"/>
                  <w:szCs w:val="24"/>
                </w:rPr>
                <m:t>q-1</m:t>
              </m:r>
            </m:den>
          </m:f>
        </m:oMath>
      </m:oMathPara>
    </w:p>
    <w:p w14:paraId="528A0B0F" w14:textId="77777777" w:rsidR="00DD0EF4" w:rsidRPr="00DD0EF4" w:rsidRDefault="00DD0EF4" w:rsidP="00DD0EF4">
      <w:pPr>
        <w:spacing w:before="240" w:after="0" w:line="240" w:lineRule="auto"/>
        <w:ind w:firstLine="540"/>
        <w:jc w:val="both"/>
        <w:rPr>
          <w:rFonts w:asciiTheme="majorHAnsi" w:hAnsiTheme="majorHAnsi" w:cstheme="majorHAnsi"/>
          <w:sz w:val="24"/>
          <w:szCs w:val="24"/>
        </w:rPr>
      </w:pPr>
      <w:r w:rsidRPr="00DD0EF4">
        <w:rPr>
          <w:rFonts w:asciiTheme="majorHAnsi" w:hAnsiTheme="majorHAnsi" w:cstheme="majorHAnsi"/>
          <w:sz w:val="24"/>
          <w:szCs w:val="24"/>
        </w:rPr>
        <w:t>Jika hasil yang didapat merupakan F0≥Faq-1 pada taraf probabilitas (0</w:t>
      </w:r>
      <w:proofErr w:type="gramStart"/>
      <w:r w:rsidRPr="00DD0EF4">
        <w:rPr>
          <w:rFonts w:asciiTheme="majorHAnsi" w:hAnsiTheme="majorHAnsi" w:cstheme="majorHAnsi"/>
          <w:sz w:val="24"/>
          <w:szCs w:val="24"/>
        </w:rPr>
        <w:t>,01</w:t>
      </w:r>
      <w:proofErr w:type="gramEnd"/>
      <w:r w:rsidRPr="00DD0EF4">
        <w:rPr>
          <w:rFonts w:asciiTheme="majorHAnsi" w:hAnsiTheme="majorHAnsi" w:cstheme="majorHAnsi"/>
          <w:sz w:val="24"/>
          <w:szCs w:val="24"/>
        </w:rPr>
        <w:t xml:space="preserve">) dengan (q-1) sebagai pembilang maka pola distribusi dianggap mengelompok dan jika berbeda dengan perhitungan </w:t>
      </w:r>
      <w:r w:rsidRPr="00DD0EF4">
        <w:rPr>
          <w:rFonts w:asciiTheme="majorHAnsi" w:hAnsiTheme="majorHAnsi" w:cstheme="majorHAnsi"/>
          <w:sz w:val="24"/>
          <w:szCs w:val="24"/>
        </w:rPr>
        <w:lastRenderedPageBreak/>
        <w:t>morashita setelah dilakukan uji F makan dikatakan berbeda nyata.</w:t>
      </w:r>
    </w:p>
    <w:p w14:paraId="0CD725D6" w14:textId="48E9BB1B" w:rsidR="00DD0EF4" w:rsidRPr="003075F1" w:rsidRDefault="003075F1" w:rsidP="003075F1">
      <w:pPr>
        <w:pStyle w:val="ListParagraph"/>
        <w:numPr>
          <w:ilvl w:val="0"/>
          <w:numId w:val="3"/>
        </w:numPr>
        <w:spacing w:before="240" w:after="0" w:line="240" w:lineRule="auto"/>
        <w:ind w:left="360"/>
        <w:jc w:val="both"/>
        <w:rPr>
          <w:rFonts w:asciiTheme="majorHAnsi" w:hAnsiTheme="majorHAnsi" w:cstheme="majorHAnsi"/>
          <w:b/>
          <w:sz w:val="24"/>
          <w:szCs w:val="24"/>
        </w:rPr>
      </w:pPr>
      <w:r w:rsidRPr="003075F1">
        <w:rPr>
          <w:rFonts w:asciiTheme="majorHAnsi" w:hAnsiTheme="majorHAnsi" w:cstheme="majorHAnsi"/>
          <w:b/>
          <w:sz w:val="24"/>
          <w:szCs w:val="24"/>
        </w:rPr>
        <w:t>Status Regenerasi</w:t>
      </w:r>
    </w:p>
    <w:p w14:paraId="55946B18" w14:textId="39DD5AA0" w:rsidR="00B66BB3" w:rsidRPr="00FE3A17" w:rsidRDefault="00331883" w:rsidP="00FE3A17">
      <w:pPr>
        <w:spacing w:before="240" w:after="0" w:line="276" w:lineRule="auto"/>
        <w:ind w:firstLine="540"/>
        <w:jc w:val="both"/>
        <w:rPr>
          <w:rFonts w:asciiTheme="majorHAnsi" w:hAnsiTheme="majorHAnsi" w:cstheme="majorHAnsi"/>
          <w:sz w:val="24"/>
          <w:szCs w:val="24"/>
        </w:rPr>
      </w:pPr>
      <w:r w:rsidRPr="00FE3A17">
        <w:rPr>
          <w:rFonts w:asciiTheme="majorHAnsi" w:hAnsiTheme="majorHAnsi" w:cstheme="majorHAnsi"/>
          <w:sz w:val="24"/>
          <w:szCs w:val="24"/>
        </w:rPr>
        <w:t xml:space="preserve">Shankar </w:t>
      </w:r>
      <w:r w:rsidR="003075F1" w:rsidRPr="00FE3A17">
        <w:rPr>
          <w:rFonts w:asciiTheme="majorHAnsi" w:hAnsiTheme="majorHAnsi" w:cstheme="majorHAnsi"/>
          <w:sz w:val="24"/>
          <w:szCs w:val="24"/>
        </w:rPr>
        <w:t>mengklasifikasikan status regenerasi hutan menjadi lima bagian, yaitu: a) Baik jika jumlah semai &gt; pancang &gt; pohon, b) Cukup/sedang jika jumlah</w:t>
      </w:r>
      <w:r w:rsidR="00A0520A" w:rsidRPr="00FE3A17">
        <w:rPr>
          <w:rFonts w:asciiTheme="majorHAnsi" w:hAnsiTheme="majorHAnsi" w:cstheme="majorHAnsi"/>
          <w:sz w:val="24"/>
          <w:szCs w:val="24"/>
        </w:rPr>
        <w:t xml:space="preserve"> </w:t>
      </w:r>
      <w:r w:rsidR="003075F1" w:rsidRPr="00FE3A17">
        <w:rPr>
          <w:rFonts w:asciiTheme="majorHAnsi" w:hAnsiTheme="majorHAnsi" w:cstheme="majorHAnsi"/>
          <w:sz w:val="24"/>
          <w:szCs w:val="24"/>
        </w:rPr>
        <w:t>semai</w:t>
      </w:r>
      <w:r w:rsidR="00A0520A" w:rsidRPr="00FE3A17">
        <w:rPr>
          <w:rFonts w:asciiTheme="majorHAnsi" w:hAnsiTheme="majorHAnsi" w:cstheme="majorHAnsi"/>
          <w:sz w:val="24"/>
          <w:szCs w:val="24"/>
        </w:rPr>
        <w:t xml:space="preserve"> </w:t>
      </w:r>
      <w:r w:rsidR="003075F1" w:rsidRPr="00FE3A17">
        <w:rPr>
          <w:rFonts w:asciiTheme="majorHAnsi" w:hAnsiTheme="majorHAnsi" w:cstheme="majorHAnsi"/>
          <w:sz w:val="24"/>
          <w:szCs w:val="24"/>
        </w:rPr>
        <w:t>&gt;</w:t>
      </w:r>
      <w:r w:rsidR="00A0520A" w:rsidRPr="00FE3A17">
        <w:rPr>
          <w:rFonts w:asciiTheme="majorHAnsi" w:hAnsiTheme="majorHAnsi" w:cstheme="majorHAnsi"/>
          <w:sz w:val="24"/>
          <w:szCs w:val="24"/>
        </w:rPr>
        <w:t xml:space="preserve"> </w:t>
      </w:r>
      <w:r w:rsidR="003075F1" w:rsidRPr="00FE3A17">
        <w:rPr>
          <w:rFonts w:asciiTheme="majorHAnsi" w:hAnsiTheme="majorHAnsi" w:cstheme="majorHAnsi"/>
          <w:sz w:val="24"/>
          <w:szCs w:val="24"/>
        </w:rPr>
        <w:t>pancang &lt; pohon, c) Rendah jika spesies tersebut hanya dapat bertahan hidup pada tahap pertumbuhan pancang tetapi tidak pada tingkat semai atau dengan jumlah pancang yang lebih banyak atau lebih sedikit dan bahkan sama seperti pohon, d).</w:t>
      </w:r>
      <w:r w:rsidR="00A0520A" w:rsidRPr="00FE3A17">
        <w:rPr>
          <w:rFonts w:asciiTheme="majorHAnsi" w:hAnsiTheme="majorHAnsi" w:cstheme="majorHAnsi"/>
          <w:sz w:val="24"/>
          <w:szCs w:val="24"/>
        </w:rPr>
        <w:t xml:space="preserve"> </w:t>
      </w:r>
      <w:r w:rsidR="003075F1" w:rsidRPr="00FE3A17">
        <w:rPr>
          <w:rFonts w:asciiTheme="majorHAnsi" w:hAnsiTheme="majorHAnsi" w:cstheme="majorHAnsi"/>
          <w:sz w:val="24"/>
          <w:szCs w:val="24"/>
        </w:rPr>
        <w:t>Tidak ada generasi atau (tidak ada) jika tidak ada spesies pada tingkat semai dan pancang, dan</w:t>
      </w:r>
      <w:r w:rsidR="00A0520A" w:rsidRPr="00FE3A17">
        <w:rPr>
          <w:rFonts w:asciiTheme="majorHAnsi" w:hAnsiTheme="majorHAnsi" w:cstheme="majorHAnsi"/>
          <w:sz w:val="24"/>
          <w:szCs w:val="24"/>
        </w:rPr>
        <w:t xml:space="preserve"> </w:t>
      </w:r>
      <w:r w:rsidR="003075F1" w:rsidRPr="00FE3A17">
        <w:rPr>
          <w:rFonts w:asciiTheme="majorHAnsi" w:hAnsiTheme="majorHAnsi" w:cstheme="majorHAnsi"/>
          <w:sz w:val="24"/>
          <w:szCs w:val="24"/>
        </w:rPr>
        <w:t xml:space="preserve">e). </w:t>
      </w:r>
      <w:proofErr w:type="gramStart"/>
      <w:r w:rsidR="003075F1" w:rsidRPr="00FE3A17">
        <w:rPr>
          <w:rFonts w:asciiTheme="majorHAnsi" w:hAnsiTheme="majorHAnsi" w:cstheme="majorHAnsi"/>
          <w:sz w:val="24"/>
          <w:szCs w:val="24"/>
        </w:rPr>
        <w:t>Hanya beregenerasi (baru) jika tidak ditemukan spesies pada tingkat pohon tetapi ditemukan pada tingkat semai dan pancang</w:t>
      </w:r>
      <w:r w:rsidR="008B74F5" w:rsidRPr="00FE3A17">
        <w:rPr>
          <w:rFonts w:asciiTheme="majorHAnsi" w:hAnsiTheme="majorHAnsi" w:cstheme="majorHAnsi"/>
          <w:sz w:val="24"/>
          <w:szCs w:val="24"/>
        </w:rPr>
        <w:t xml:space="preserve"> [1</w:t>
      </w:r>
      <w:r w:rsidR="00A0520A" w:rsidRPr="00FE3A17">
        <w:rPr>
          <w:rFonts w:asciiTheme="majorHAnsi" w:hAnsiTheme="majorHAnsi" w:cstheme="majorHAnsi"/>
          <w:sz w:val="24"/>
          <w:szCs w:val="24"/>
        </w:rPr>
        <w:t>6</w:t>
      </w:r>
      <w:r w:rsidRPr="00FE3A17">
        <w:rPr>
          <w:rFonts w:asciiTheme="majorHAnsi" w:hAnsiTheme="majorHAnsi" w:cstheme="majorHAnsi"/>
          <w:sz w:val="24"/>
          <w:szCs w:val="24"/>
        </w:rPr>
        <w:t>].</w:t>
      </w:r>
      <w:proofErr w:type="gramEnd"/>
    </w:p>
    <w:p w14:paraId="63C9AB32" w14:textId="5F8A04B5" w:rsidR="0034444D" w:rsidRPr="003D1A62" w:rsidRDefault="00A60321">
      <w:pPr>
        <w:spacing w:before="240" w:after="0" w:line="240" w:lineRule="auto"/>
        <w:jc w:val="both"/>
        <w:rPr>
          <w:rFonts w:asciiTheme="majorHAnsi" w:hAnsiTheme="majorHAnsi" w:cstheme="majorHAnsi"/>
          <w:b/>
          <w:sz w:val="24"/>
          <w:szCs w:val="24"/>
        </w:rPr>
      </w:pPr>
      <w:r w:rsidRPr="003D1A62">
        <w:rPr>
          <w:rFonts w:asciiTheme="majorHAnsi" w:hAnsiTheme="majorHAnsi" w:cstheme="majorHAnsi"/>
          <w:b/>
          <w:sz w:val="24"/>
          <w:szCs w:val="24"/>
        </w:rPr>
        <w:t xml:space="preserve">PEMBAHASAN </w:t>
      </w:r>
    </w:p>
    <w:p w14:paraId="0030B963" w14:textId="45E202EF" w:rsidR="003075F1" w:rsidRPr="003075F1" w:rsidRDefault="003075F1" w:rsidP="003075F1">
      <w:pPr>
        <w:spacing w:before="240" w:after="0" w:line="276" w:lineRule="auto"/>
        <w:ind w:firstLine="562"/>
        <w:jc w:val="both"/>
        <w:rPr>
          <w:b/>
          <w:sz w:val="24"/>
          <w:szCs w:val="24"/>
          <w:lang w:val="id-ID"/>
        </w:rPr>
      </w:pPr>
      <w:proofErr w:type="gramStart"/>
      <w:r w:rsidRPr="003075F1">
        <w:rPr>
          <w:sz w:val="24"/>
          <w:szCs w:val="24"/>
        </w:rPr>
        <w:t>Desa Labuan Tereng merupaka</w:t>
      </w:r>
      <w:r w:rsidR="00B66BB3">
        <w:rPr>
          <w:sz w:val="24"/>
          <w:szCs w:val="24"/>
        </w:rPr>
        <w:t>n</w:t>
      </w:r>
      <w:r w:rsidRPr="003075F1">
        <w:rPr>
          <w:sz w:val="24"/>
          <w:szCs w:val="24"/>
        </w:rPr>
        <w:t xml:space="preserve"> salah satu desa yang ada di Kecamatan </w:t>
      </w:r>
      <w:r w:rsidRPr="003075F1">
        <w:rPr>
          <w:sz w:val="24"/>
          <w:szCs w:val="24"/>
        </w:rPr>
        <w:lastRenderedPageBreak/>
        <w:t>Lembar, Kabupaten Lombok Barat.</w:t>
      </w:r>
      <w:proofErr w:type="gramEnd"/>
      <w:r w:rsidR="00B66BB3">
        <w:rPr>
          <w:sz w:val="24"/>
          <w:szCs w:val="24"/>
        </w:rPr>
        <w:t xml:space="preserve"> </w:t>
      </w:r>
      <w:r w:rsidRPr="003075F1">
        <w:rPr>
          <w:sz w:val="24"/>
          <w:szCs w:val="24"/>
        </w:rPr>
        <w:t>Desa ini secara geografis terletak pada 8</w:t>
      </w:r>
      <w:r w:rsidRPr="003075F1">
        <w:rPr>
          <w:sz w:val="24"/>
          <w:szCs w:val="24"/>
          <w:vertAlign w:val="superscript"/>
        </w:rPr>
        <w:t>o</w:t>
      </w:r>
      <w:r w:rsidRPr="003075F1">
        <w:rPr>
          <w:sz w:val="24"/>
          <w:szCs w:val="24"/>
        </w:rPr>
        <w:t>44’18.6” S</w:t>
      </w:r>
      <w:r w:rsidR="00B66BB3">
        <w:rPr>
          <w:sz w:val="24"/>
          <w:szCs w:val="24"/>
        </w:rPr>
        <w:t xml:space="preserve"> </w:t>
      </w:r>
      <w:r w:rsidRPr="003075F1">
        <w:rPr>
          <w:sz w:val="24"/>
          <w:szCs w:val="24"/>
        </w:rPr>
        <w:t>dan</w:t>
      </w:r>
      <w:r w:rsidR="00B66BB3">
        <w:rPr>
          <w:sz w:val="24"/>
          <w:szCs w:val="24"/>
        </w:rPr>
        <w:t xml:space="preserve"> </w:t>
      </w:r>
      <w:r w:rsidRPr="003075F1">
        <w:rPr>
          <w:sz w:val="24"/>
          <w:szCs w:val="24"/>
        </w:rPr>
        <w:t>116</w:t>
      </w:r>
      <w:r w:rsidRPr="003075F1">
        <w:rPr>
          <w:sz w:val="24"/>
          <w:szCs w:val="24"/>
          <w:vertAlign w:val="superscript"/>
        </w:rPr>
        <w:t>o</w:t>
      </w:r>
      <w:r w:rsidRPr="003075F1">
        <w:rPr>
          <w:sz w:val="24"/>
          <w:szCs w:val="24"/>
        </w:rPr>
        <w:t>05’13.7” E dengan batas</w:t>
      </w:r>
      <w:r w:rsidR="00B66BB3">
        <w:rPr>
          <w:sz w:val="24"/>
          <w:szCs w:val="24"/>
        </w:rPr>
        <w:t xml:space="preserve"> </w:t>
      </w:r>
      <w:r w:rsidRPr="003075F1">
        <w:rPr>
          <w:sz w:val="24"/>
          <w:szCs w:val="24"/>
        </w:rPr>
        <w:t>administratif sebelah timur berbatasan dengan Desa Jembatan Kembar Timur, sebelah selatan berbatasan dengan Desa Sekotong Timur, sebelah barat berbatasan dengan Desa Eyat Mayang, dan sebelah utara berbatasan dengan Desa Lembar Selatan.</w:t>
      </w:r>
    </w:p>
    <w:p w14:paraId="6DC935EB" w14:textId="6CA1A391" w:rsidR="003075F1" w:rsidRDefault="003075F1" w:rsidP="00A0520A">
      <w:pPr>
        <w:spacing w:after="0" w:line="276" w:lineRule="auto"/>
        <w:ind w:firstLine="562"/>
        <w:jc w:val="both"/>
        <w:rPr>
          <w:sz w:val="24"/>
          <w:szCs w:val="24"/>
        </w:rPr>
      </w:pPr>
      <w:proofErr w:type="gramStart"/>
      <w:r w:rsidRPr="003075F1">
        <w:rPr>
          <w:sz w:val="24"/>
          <w:szCs w:val="24"/>
        </w:rPr>
        <w:t xml:space="preserve">Lokasi </w:t>
      </w:r>
      <w:r w:rsidR="00B66BB3">
        <w:rPr>
          <w:sz w:val="24"/>
          <w:szCs w:val="24"/>
        </w:rPr>
        <w:t>p</w:t>
      </w:r>
      <w:r w:rsidRPr="003075F1">
        <w:rPr>
          <w:sz w:val="24"/>
          <w:szCs w:val="24"/>
        </w:rPr>
        <w:t>enelitian ini dibagi menjadi tiga stasiun penelitian yaitu stasiun I, stasiun II dan stasiun III.</w:t>
      </w:r>
      <w:proofErr w:type="gramEnd"/>
      <w:r w:rsidRPr="003075F1">
        <w:rPr>
          <w:sz w:val="24"/>
          <w:szCs w:val="24"/>
        </w:rPr>
        <w:t xml:space="preserve"> Berdasarkan hasil pengamatan vegetasi dapat ditemukan jenis-jenis mangrove yang merupakan anggota dari beberapa famili yaitu, </w:t>
      </w:r>
      <w:r w:rsidRPr="003075F1">
        <w:rPr>
          <w:i/>
          <w:iCs/>
          <w:sz w:val="24"/>
          <w:szCs w:val="24"/>
        </w:rPr>
        <w:t>Rhizophoraceae</w:t>
      </w:r>
      <w:r w:rsidRPr="003075F1">
        <w:rPr>
          <w:sz w:val="24"/>
          <w:szCs w:val="24"/>
        </w:rPr>
        <w:t xml:space="preserve"> sebanyak 4 jenis, </w:t>
      </w:r>
      <w:r w:rsidRPr="003075F1">
        <w:rPr>
          <w:i/>
          <w:iCs/>
          <w:sz w:val="24"/>
          <w:szCs w:val="24"/>
        </w:rPr>
        <w:t>Avicenniaceae</w:t>
      </w:r>
      <w:r w:rsidRPr="003075F1">
        <w:rPr>
          <w:sz w:val="24"/>
          <w:szCs w:val="24"/>
        </w:rPr>
        <w:t xml:space="preserve"> sebanyak 1 jenis dan </w:t>
      </w:r>
      <w:r w:rsidRPr="003075F1">
        <w:rPr>
          <w:i/>
          <w:iCs/>
          <w:sz w:val="24"/>
          <w:szCs w:val="24"/>
        </w:rPr>
        <w:t xml:space="preserve">Sonneratiaceae </w:t>
      </w:r>
      <w:r w:rsidRPr="003075F1">
        <w:rPr>
          <w:sz w:val="24"/>
          <w:szCs w:val="24"/>
        </w:rPr>
        <w:t xml:space="preserve">1 jenis tumbuhan mangrove yang di dapat dari hasil analisis vegetasi di seluruh petak penelitian. </w:t>
      </w:r>
      <w:proofErr w:type="gramStart"/>
      <w:r w:rsidRPr="003075F1">
        <w:rPr>
          <w:sz w:val="24"/>
          <w:szCs w:val="24"/>
        </w:rPr>
        <w:t>Jenis-jenis mangrove ini keberadaanya dapat dilihat pada Tabel 2.</w:t>
      </w:r>
      <w:proofErr w:type="gramEnd"/>
    </w:p>
    <w:p w14:paraId="1A3008EE" w14:textId="59ED11ED" w:rsidR="00B66BB3" w:rsidRDefault="00B66BB3" w:rsidP="00A0520A">
      <w:pPr>
        <w:spacing w:after="0" w:line="276" w:lineRule="auto"/>
        <w:ind w:firstLine="562"/>
        <w:jc w:val="both"/>
        <w:rPr>
          <w:sz w:val="24"/>
          <w:szCs w:val="24"/>
        </w:rPr>
        <w:sectPr w:rsidR="00B66BB3">
          <w:type w:val="continuous"/>
          <w:pgSz w:w="11906" w:h="16838"/>
          <w:pgMar w:top="1418" w:right="1418" w:bottom="1418" w:left="1418" w:header="720" w:footer="720" w:gutter="0"/>
          <w:cols w:num="2" w:space="720" w:equalWidth="0">
            <w:col w:w="4175" w:space="720"/>
            <w:col w:w="4175" w:space="0"/>
          </w:cols>
        </w:sectPr>
      </w:pPr>
    </w:p>
    <w:p w14:paraId="3768C461" w14:textId="1129DEC1" w:rsidR="00A0520A" w:rsidRPr="00A0520A" w:rsidRDefault="00A0520A" w:rsidP="00B66BB3">
      <w:pPr>
        <w:spacing w:before="240" w:line="240" w:lineRule="auto"/>
        <w:ind w:right="-325"/>
        <w:jc w:val="both"/>
        <w:rPr>
          <w:rFonts w:asciiTheme="majorHAnsi" w:hAnsiTheme="majorHAnsi" w:cstheme="majorHAnsi"/>
          <w:bCs/>
          <w:sz w:val="24"/>
          <w:szCs w:val="24"/>
        </w:rPr>
      </w:pPr>
      <w:r>
        <w:rPr>
          <w:rFonts w:asciiTheme="majorHAnsi" w:hAnsiTheme="majorHAnsi" w:cstheme="majorHAnsi"/>
          <w:bCs/>
          <w:sz w:val="24"/>
          <w:szCs w:val="24"/>
        </w:rPr>
        <w:lastRenderedPageBreak/>
        <w:t xml:space="preserve"> </w:t>
      </w:r>
      <w:proofErr w:type="gramStart"/>
      <w:r>
        <w:rPr>
          <w:rFonts w:asciiTheme="majorHAnsi" w:hAnsiTheme="majorHAnsi" w:cstheme="majorHAnsi"/>
          <w:bCs/>
          <w:sz w:val="24"/>
          <w:szCs w:val="24"/>
        </w:rPr>
        <w:t>Tabel 2.</w:t>
      </w:r>
      <w:proofErr w:type="gramEnd"/>
      <w:r>
        <w:rPr>
          <w:rFonts w:asciiTheme="majorHAnsi" w:hAnsiTheme="majorHAnsi" w:cstheme="majorHAnsi"/>
          <w:bCs/>
          <w:sz w:val="24"/>
          <w:szCs w:val="24"/>
        </w:rPr>
        <w:t xml:space="preserve"> Sebaran jenis mangrove di Desa Labuan Tereng</w:t>
      </w:r>
    </w:p>
    <w:tbl>
      <w:tblPr>
        <w:tblW w:w="8910" w:type="dxa"/>
        <w:tblInd w:w="90" w:type="dxa"/>
        <w:tblLayout w:type="fixed"/>
        <w:tblLook w:val="04A0" w:firstRow="1" w:lastRow="0" w:firstColumn="1" w:lastColumn="0" w:noHBand="0" w:noVBand="1"/>
      </w:tblPr>
      <w:tblGrid>
        <w:gridCol w:w="630"/>
        <w:gridCol w:w="2700"/>
        <w:gridCol w:w="1800"/>
        <w:gridCol w:w="1170"/>
        <w:gridCol w:w="1260"/>
        <w:gridCol w:w="1350"/>
      </w:tblGrid>
      <w:tr w:rsidR="00A0520A" w:rsidRPr="003075F1" w14:paraId="201E7F02" w14:textId="77777777" w:rsidTr="00F41BCB">
        <w:tc>
          <w:tcPr>
            <w:tcW w:w="630" w:type="dxa"/>
            <w:vMerge w:val="restart"/>
            <w:tcBorders>
              <w:top w:val="single" w:sz="4" w:space="0" w:color="auto"/>
              <w:left w:val="single" w:sz="4" w:space="0" w:color="auto"/>
              <w:right w:val="single" w:sz="4" w:space="0" w:color="auto"/>
            </w:tcBorders>
            <w:shd w:val="clear" w:color="auto" w:fill="auto"/>
            <w:vAlign w:val="center"/>
          </w:tcPr>
          <w:p w14:paraId="326BA2CB"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No</w:t>
            </w:r>
          </w:p>
        </w:tc>
        <w:tc>
          <w:tcPr>
            <w:tcW w:w="2700" w:type="dxa"/>
            <w:vMerge w:val="restart"/>
            <w:tcBorders>
              <w:top w:val="single" w:sz="4" w:space="0" w:color="auto"/>
              <w:left w:val="single" w:sz="4" w:space="0" w:color="auto"/>
              <w:right w:val="single" w:sz="4" w:space="0" w:color="auto"/>
            </w:tcBorders>
            <w:shd w:val="clear" w:color="auto" w:fill="auto"/>
            <w:vAlign w:val="center"/>
          </w:tcPr>
          <w:p w14:paraId="6651219B"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Jenis</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51832BAC"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Famili</w:t>
            </w:r>
          </w:p>
        </w:tc>
        <w:tc>
          <w:tcPr>
            <w:tcW w:w="3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2F42B2"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Lokasi ditemukan</w:t>
            </w:r>
          </w:p>
        </w:tc>
      </w:tr>
      <w:tr w:rsidR="00A0520A" w:rsidRPr="003075F1" w14:paraId="60A5857E" w14:textId="77777777" w:rsidTr="00F41BCB">
        <w:trPr>
          <w:trHeight w:val="435"/>
        </w:trPr>
        <w:tc>
          <w:tcPr>
            <w:tcW w:w="630" w:type="dxa"/>
            <w:vMerge/>
            <w:tcBorders>
              <w:left w:val="single" w:sz="4" w:space="0" w:color="auto"/>
              <w:bottom w:val="single" w:sz="4" w:space="0" w:color="auto"/>
              <w:right w:val="single" w:sz="4" w:space="0" w:color="auto"/>
            </w:tcBorders>
            <w:shd w:val="clear" w:color="auto" w:fill="auto"/>
            <w:vAlign w:val="center"/>
          </w:tcPr>
          <w:p w14:paraId="4CFB291F" w14:textId="77777777" w:rsidR="00A0520A" w:rsidRPr="003075F1" w:rsidRDefault="00A0520A" w:rsidP="00F41BCB">
            <w:pPr>
              <w:spacing w:after="0" w:line="276" w:lineRule="auto"/>
              <w:jc w:val="center"/>
              <w:rPr>
                <w:rFonts w:asciiTheme="majorHAnsi" w:hAnsiTheme="majorHAnsi" w:cstheme="majorHAnsi"/>
              </w:rPr>
            </w:pPr>
          </w:p>
        </w:tc>
        <w:tc>
          <w:tcPr>
            <w:tcW w:w="2700" w:type="dxa"/>
            <w:vMerge/>
            <w:tcBorders>
              <w:left w:val="single" w:sz="4" w:space="0" w:color="auto"/>
              <w:bottom w:val="single" w:sz="4" w:space="0" w:color="auto"/>
              <w:right w:val="single" w:sz="4" w:space="0" w:color="auto"/>
            </w:tcBorders>
            <w:shd w:val="clear" w:color="auto" w:fill="auto"/>
            <w:vAlign w:val="center"/>
          </w:tcPr>
          <w:p w14:paraId="5A656958" w14:textId="77777777" w:rsidR="00A0520A" w:rsidRPr="003075F1" w:rsidRDefault="00A0520A" w:rsidP="00F41BCB">
            <w:pPr>
              <w:spacing w:after="0" w:line="276" w:lineRule="auto"/>
              <w:jc w:val="center"/>
              <w:rPr>
                <w:rFonts w:asciiTheme="majorHAnsi" w:hAnsiTheme="majorHAnsi" w:cstheme="majorHAnsi"/>
              </w:rPr>
            </w:pPr>
          </w:p>
        </w:tc>
        <w:tc>
          <w:tcPr>
            <w:tcW w:w="1800" w:type="dxa"/>
            <w:vMerge/>
            <w:tcBorders>
              <w:left w:val="single" w:sz="4" w:space="0" w:color="auto"/>
              <w:bottom w:val="single" w:sz="4" w:space="0" w:color="auto"/>
              <w:right w:val="single" w:sz="4" w:space="0" w:color="auto"/>
            </w:tcBorders>
            <w:shd w:val="clear" w:color="auto" w:fill="auto"/>
            <w:vAlign w:val="center"/>
          </w:tcPr>
          <w:p w14:paraId="7F874210" w14:textId="77777777" w:rsidR="00A0520A" w:rsidRPr="003075F1" w:rsidRDefault="00A0520A" w:rsidP="00F41BCB">
            <w:pPr>
              <w:spacing w:after="0" w:line="276" w:lineRule="auto"/>
              <w:jc w:val="center"/>
              <w:rPr>
                <w:rFonts w:asciiTheme="majorHAnsi" w:hAnsiTheme="majorHAnsi" w:cstheme="majorHAnsi"/>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2FE4BA3"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Stasiun 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0A86E60"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Stasiun II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89F41A1"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Stasiun III</w:t>
            </w:r>
          </w:p>
        </w:tc>
      </w:tr>
      <w:tr w:rsidR="00A0520A" w:rsidRPr="003075F1" w14:paraId="3D441FBF" w14:textId="77777777" w:rsidTr="00F41BCB">
        <w:tc>
          <w:tcPr>
            <w:tcW w:w="630" w:type="dxa"/>
            <w:tcBorders>
              <w:top w:val="single" w:sz="4" w:space="0" w:color="auto"/>
              <w:left w:val="single" w:sz="4" w:space="0" w:color="auto"/>
              <w:right w:val="single" w:sz="4" w:space="0" w:color="auto"/>
            </w:tcBorders>
            <w:shd w:val="clear" w:color="auto" w:fill="auto"/>
          </w:tcPr>
          <w:p w14:paraId="48FF21F8"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1</w:t>
            </w:r>
          </w:p>
        </w:tc>
        <w:tc>
          <w:tcPr>
            <w:tcW w:w="2700" w:type="dxa"/>
            <w:tcBorders>
              <w:top w:val="single" w:sz="4" w:space="0" w:color="auto"/>
              <w:left w:val="single" w:sz="4" w:space="0" w:color="auto"/>
              <w:right w:val="single" w:sz="4" w:space="0" w:color="auto"/>
            </w:tcBorders>
            <w:shd w:val="clear" w:color="auto" w:fill="auto"/>
          </w:tcPr>
          <w:p w14:paraId="7EC6EFD8"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Avicennia marina</w:t>
            </w:r>
          </w:p>
        </w:tc>
        <w:tc>
          <w:tcPr>
            <w:tcW w:w="1800" w:type="dxa"/>
            <w:tcBorders>
              <w:top w:val="single" w:sz="4" w:space="0" w:color="auto"/>
              <w:left w:val="single" w:sz="4" w:space="0" w:color="auto"/>
              <w:right w:val="single" w:sz="4" w:space="0" w:color="auto"/>
            </w:tcBorders>
            <w:shd w:val="clear" w:color="auto" w:fill="auto"/>
          </w:tcPr>
          <w:p w14:paraId="30EC3FFC"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Avicenniaceae</w:t>
            </w:r>
          </w:p>
        </w:tc>
        <w:tc>
          <w:tcPr>
            <w:tcW w:w="1170" w:type="dxa"/>
            <w:tcBorders>
              <w:top w:val="single" w:sz="4" w:space="0" w:color="auto"/>
              <w:left w:val="single" w:sz="4" w:space="0" w:color="auto"/>
              <w:right w:val="single" w:sz="4" w:space="0" w:color="auto"/>
            </w:tcBorders>
            <w:shd w:val="clear" w:color="auto" w:fill="auto"/>
          </w:tcPr>
          <w:p w14:paraId="725F6C9A"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top w:val="single" w:sz="4" w:space="0" w:color="auto"/>
              <w:left w:val="single" w:sz="4" w:space="0" w:color="auto"/>
              <w:right w:val="single" w:sz="4" w:space="0" w:color="auto"/>
            </w:tcBorders>
            <w:shd w:val="clear" w:color="auto" w:fill="auto"/>
          </w:tcPr>
          <w:p w14:paraId="51D649C7"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top w:val="single" w:sz="4" w:space="0" w:color="auto"/>
              <w:left w:val="single" w:sz="4" w:space="0" w:color="auto"/>
              <w:right w:val="single" w:sz="4" w:space="0" w:color="auto"/>
            </w:tcBorders>
            <w:shd w:val="clear" w:color="auto" w:fill="auto"/>
          </w:tcPr>
          <w:p w14:paraId="24D93E9F"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r w:rsidR="00A0520A" w:rsidRPr="003075F1" w14:paraId="303AEE6B" w14:textId="77777777" w:rsidTr="00F41BCB">
        <w:tc>
          <w:tcPr>
            <w:tcW w:w="630" w:type="dxa"/>
            <w:tcBorders>
              <w:left w:val="single" w:sz="4" w:space="0" w:color="auto"/>
              <w:right w:val="single" w:sz="4" w:space="0" w:color="auto"/>
            </w:tcBorders>
            <w:shd w:val="clear" w:color="auto" w:fill="auto"/>
          </w:tcPr>
          <w:p w14:paraId="7982AEE3"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2</w:t>
            </w:r>
          </w:p>
        </w:tc>
        <w:tc>
          <w:tcPr>
            <w:tcW w:w="2700" w:type="dxa"/>
            <w:tcBorders>
              <w:left w:val="single" w:sz="4" w:space="0" w:color="auto"/>
              <w:right w:val="single" w:sz="4" w:space="0" w:color="auto"/>
            </w:tcBorders>
            <w:shd w:val="clear" w:color="auto" w:fill="auto"/>
          </w:tcPr>
          <w:p w14:paraId="257C25C4"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Ceriops decandra</w:t>
            </w:r>
          </w:p>
        </w:tc>
        <w:tc>
          <w:tcPr>
            <w:tcW w:w="1800" w:type="dxa"/>
            <w:tcBorders>
              <w:left w:val="single" w:sz="4" w:space="0" w:color="auto"/>
              <w:right w:val="single" w:sz="4" w:space="0" w:color="auto"/>
            </w:tcBorders>
            <w:shd w:val="clear" w:color="auto" w:fill="auto"/>
          </w:tcPr>
          <w:p w14:paraId="26C187E0"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Rhizophoraceae</w:t>
            </w:r>
          </w:p>
        </w:tc>
        <w:tc>
          <w:tcPr>
            <w:tcW w:w="1170" w:type="dxa"/>
            <w:tcBorders>
              <w:left w:val="single" w:sz="4" w:space="0" w:color="auto"/>
              <w:right w:val="single" w:sz="4" w:space="0" w:color="auto"/>
            </w:tcBorders>
            <w:shd w:val="clear" w:color="auto" w:fill="auto"/>
          </w:tcPr>
          <w:p w14:paraId="698674A3"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left w:val="single" w:sz="4" w:space="0" w:color="auto"/>
              <w:right w:val="single" w:sz="4" w:space="0" w:color="auto"/>
            </w:tcBorders>
            <w:shd w:val="clear" w:color="auto" w:fill="auto"/>
          </w:tcPr>
          <w:p w14:paraId="6635905E"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left w:val="single" w:sz="4" w:space="0" w:color="auto"/>
              <w:right w:val="single" w:sz="4" w:space="0" w:color="auto"/>
            </w:tcBorders>
            <w:shd w:val="clear" w:color="auto" w:fill="auto"/>
          </w:tcPr>
          <w:p w14:paraId="2FF0495B"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r w:rsidR="00A0520A" w:rsidRPr="003075F1" w14:paraId="1171AF46" w14:textId="77777777" w:rsidTr="00F41BCB">
        <w:tc>
          <w:tcPr>
            <w:tcW w:w="630" w:type="dxa"/>
            <w:tcBorders>
              <w:left w:val="single" w:sz="4" w:space="0" w:color="auto"/>
              <w:right w:val="single" w:sz="4" w:space="0" w:color="auto"/>
            </w:tcBorders>
            <w:shd w:val="clear" w:color="auto" w:fill="auto"/>
          </w:tcPr>
          <w:p w14:paraId="5FD947DA"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3</w:t>
            </w:r>
          </w:p>
        </w:tc>
        <w:tc>
          <w:tcPr>
            <w:tcW w:w="2700" w:type="dxa"/>
            <w:tcBorders>
              <w:left w:val="single" w:sz="4" w:space="0" w:color="auto"/>
              <w:right w:val="single" w:sz="4" w:space="0" w:color="auto"/>
            </w:tcBorders>
            <w:shd w:val="clear" w:color="auto" w:fill="auto"/>
          </w:tcPr>
          <w:p w14:paraId="2DA64CE4"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Excoecaria agallocha</w:t>
            </w:r>
          </w:p>
        </w:tc>
        <w:tc>
          <w:tcPr>
            <w:tcW w:w="1800" w:type="dxa"/>
            <w:tcBorders>
              <w:left w:val="single" w:sz="4" w:space="0" w:color="auto"/>
              <w:right w:val="single" w:sz="4" w:space="0" w:color="auto"/>
            </w:tcBorders>
            <w:shd w:val="clear" w:color="auto" w:fill="auto"/>
          </w:tcPr>
          <w:p w14:paraId="5FE0805F"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Rhizophoraceae</w:t>
            </w:r>
          </w:p>
        </w:tc>
        <w:tc>
          <w:tcPr>
            <w:tcW w:w="1170" w:type="dxa"/>
            <w:tcBorders>
              <w:left w:val="single" w:sz="4" w:space="0" w:color="auto"/>
              <w:right w:val="single" w:sz="4" w:space="0" w:color="auto"/>
            </w:tcBorders>
            <w:shd w:val="clear" w:color="auto" w:fill="auto"/>
          </w:tcPr>
          <w:p w14:paraId="42A9A988"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left w:val="single" w:sz="4" w:space="0" w:color="auto"/>
              <w:right w:val="single" w:sz="4" w:space="0" w:color="auto"/>
            </w:tcBorders>
            <w:shd w:val="clear" w:color="auto" w:fill="auto"/>
          </w:tcPr>
          <w:p w14:paraId="01D9AB44"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left w:val="single" w:sz="4" w:space="0" w:color="auto"/>
              <w:right w:val="single" w:sz="4" w:space="0" w:color="auto"/>
            </w:tcBorders>
            <w:shd w:val="clear" w:color="auto" w:fill="auto"/>
          </w:tcPr>
          <w:p w14:paraId="168BEF8D"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r w:rsidR="00A0520A" w:rsidRPr="003075F1" w14:paraId="1694D4D2" w14:textId="77777777" w:rsidTr="00F41BCB">
        <w:tc>
          <w:tcPr>
            <w:tcW w:w="630" w:type="dxa"/>
            <w:tcBorders>
              <w:left w:val="single" w:sz="4" w:space="0" w:color="auto"/>
              <w:right w:val="single" w:sz="4" w:space="0" w:color="auto"/>
            </w:tcBorders>
            <w:shd w:val="clear" w:color="auto" w:fill="auto"/>
          </w:tcPr>
          <w:p w14:paraId="515DB9A4"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4</w:t>
            </w:r>
          </w:p>
        </w:tc>
        <w:tc>
          <w:tcPr>
            <w:tcW w:w="2700" w:type="dxa"/>
            <w:tcBorders>
              <w:left w:val="single" w:sz="4" w:space="0" w:color="auto"/>
              <w:right w:val="single" w:sz="4" w:space="0" w:color="auto"/>
            </w:tcBorders>
            <w:shd w:val="clear" w:color="auto" w:fill="auto"/>
          </w:tcPr>
          <w:p w14:paraId="13A79EAC"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Rhizophora apiculate</w:t>
            </w:r>
          </w:p>
        </w:tc>
        <w:tc>
          <w:tcPr>
            <w:tcW w:w="1800" w:type="dxa"/>
            <w:tcBorders>
              <w:left w:val="single" w:sz="4" w:space="0" w:color="auto"/>
              <w:right w:val="single" w:sz="4" w:space="0" w:color="auto"/>
            </w:tcBorders>
            <w:shd w:val="clear" w:color="auto" w:fill="auto"/>
          </w:tcPr>
          <w:p w14:paraId="207EFB03"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Rhizophoraceae</w:t>
            </w:r>
          </w:p>
        </w:tc>
        <w:tc>
          <w:tcPr>
            <w:tcW w:w="1170" w:type="dxa"/>
            <w:tcBorders>
              <w:left w:val="single" w:sz="4" w:space="0" w:color="auto"/>
              <w:right w:val="single" w:sz="4" w:space="0" w:color="auto"/>
            </w:tcBorders>
            <w:shd w:val="clear" w:color="auto" w:fill="auto"/>
          </w:tcPr>
          <w:p w14:paraId="4270635A"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left w:val="single" w:sz="4" w:space="0" w:color="auto"/>
              <w:right w:val="single" w:sz="4" w:space="0" w:color="auto"/>
            </w:tcBorders>
            <w:shd w:val="clear" w:color="auto" w:fill="auto"/>
          </w:tcPr>
          <w:p w14:paraId="6CA0558D"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left w:val="single" w:sz="4" w:space="0" w:color="auto"/>
              <w:right w:val="single" w:sz="4" w:space="0" w:color="auto"/>
            </w:tcBorders>
            <w:shd w:val="clear" w:color="auto" w:fill="auto"/>
          </w:tcPr>
          <w:p w14:paraId="5DFEE49A"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r w:rsidR="00A0520A" w:rsidRPr="003075F1" w14:paraId="2AFEAC5D" w14:textId="77777777" w:rsidTr="00F41BCB">
        <w:tc>
          <w:tcPr>
            <w:tcW w:w="630" w:type="dxa"/>
            <w:tcBorders>
              <w:left w:val="single" w:sz="4" w:space="0" w:color="auto"/>
              <w:right w:val="single" w:sz="4" w:space="0" w:color="auto"/>
            </w:tcBorders>
            <w:shd w:val="clear" w:color="auto" w:fill="auto"/>
          </w:tcPr>
          <w:p w14:paraId="66B52CD7"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5</w:t>
            </w:r>
          </w:p>
        </w:tc>
        <w:tc>
          <w:tcPr>
            <w:tcW w:w="2700" w:type="dxa"/>
            <w:tcBorders>
              <w:left w:val="single" w:sz="4" w:space="0" w:color="auto"/>
              <w:right w:val="single" w:sz="4" w:space="0" w:color="auto"/>
            </w:tcBorders>
            <w:shd w:val="clear" w:color="auto" w:fill="auto"/>
          </w:tcPr>
          <w:p w14:paraId="4F8628EB"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Rhizophora mucronata</w:t>
            </w:r>
          </w:p>
        </w:tc>
        <w:tc>
          <w:tcPr>
            <w:tcW w:w="1800" w:type="dxa"/>
            <w:tcBorders>
              <w:left w:val="single" w:sz="4" w:space="0" w:color="auto"/>
              <w:right w:val="single" w:sz="4" w:space="0" w:color="auto"/>
            </w:tcBorders>
            <w:shd w:val="clear" w:color="auto" w:fill="auto"/>
          </w:tcPr>
          <w:p w14:paraId="68DCA007"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Rhizophoraceae</w:t>
            </w:r>
          </w:p>
        </w:tc>
        <w:tc>
          <w:tcPr>
            <w:tcW w:w="1170" w:type="dxa"/>
            <w:tcBorders>
              <w:left w:val="single" w:sz="4" w:space="0" w:color="auto"/>
              <w:right w:val="single" w:sz="4" w:space="0" w:color="auto"/>
            </w:tcBorders>
            <w:shd w:val="clear" w:color="auto" w:fill="auto"/>
          </w:tcPr>
          <w:p w14:paraId="72F41285"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left w:val="single" w:sz="4" w:space="0" w:color="auto"/>
              <w:right w:val="single" w:sz="4" w:space="0" w:color="auto"/>
            </w:tcBorders>
            <w:shd w:val="clear" w:color="auto" w:fill="auto"/>
          </w:tcPr>
          <w:p w14:paraId="18775A53"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left w:val="single" w:sz="4" w:space="0" w:color="auto"/>
              <w:right w:val="single" w:sz="4" w:space="0" w:color="auto"/>
            </w:tcBorders>
            <w:shd w:val="clear" w:color="auto" w:fill="auto"/>
          </w:tcPr>
          <w:p w14:paraId="35D0EC1C"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r w:rsidR="00A0520A" w:rsidRPr="003075F1" w14:paraId="2806F5AE" w14:textId="77777777" w:rsidTr="00F41BCB">
        <w:tc>
          <w:tcPr>
            <w:tcW w:w="630" w:type="dxa"/>
            <w:tcBorders>
              <w:left w:val="single" w:sz="4" w:space="0" w:color="auto"/>
              <w:bottom w:val="single" w:sz="4" w:space="0" w:color="auto"/>
              <w:right w:val="single" w:sz="4" w:space="0" w:color="auto"/>
            </w:tcBorders>
            <w:shd w:val="clear" w:color="auto" w:fill="auto"/>
          </w:tcPr>
          <w:p w14:paraId="07273C7D"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6</w:t>
            </w:r>
          </w:p>
        </w:tc>
        <w:tc>
          <w:tcPr>
            <w:tcW w:w="2700" w:type="dxa"/>
            <w:tcBorders>
              <w:left w:val="single" w:sz="4" w:space="0" w:color="auto"/>
              <w:bottom w:val="single" w:sz="4" w:space="0" w:color="auto"/>
              <w:right w:val="single" w:sz="4" w:space="0" w:color="auto"/>
            </w:tcBorders>
            <w:shd w:val="clear" w:color="auto" w:fill="auto"/>
          </w:tcPr>
          <w:p w14:paraId="07482C94" w14:textId="77777777" w:rsidR="00A0520A" w:rsidRPr="003075F1" w:rsidRDefault="00A0520A" w:rsidP="00F41BCB">
            <w:pPr>
              <w:spacing w:after="0" w:line="276" w:lineRule="auto"/>
              <w:rPr>
                <w:rFonts w:asciiTheme="majorHAnsi" w:hAnsiTheme="majorHAnsi" w:cstheme="majorHAnsi"/>
                <w:i/>
                <w:iCs/>
              </w:rPr>
            </w:pPr>
            <w:r w:rsidRPr="003075F1">
              <w:rPr>
                <w:rFonts w:asciiTheme="majorHAnsi" w:hAnsiTheme="majorHAnsi" w:cstheme="majorHAnsi"/>
                <w:i/>
                <w:iCs/>
              </w:rPr>
              <w:t>Sonneratia alba</w:t>
            </w:r>
          </w:p>
        </w:tc>
        <w:tc>
          <w:tcPr>
            <w:tcW w:w="1800" w:type="dxa"/>
            <w:tcBorders>
              <w:left w:val="single" w:sz="4" w:space="0" w:color="auto"/>
              <w:bottom w:val="single" w:sz="4" w:space="0" w:color="auto"/>
              <w:right w:val="single" w:sz="4" w:space="0" w:color="auto"/>
            </w:tcBorders>
            <w:shd w:val="clear" w:color="auto" w:fill="auto"/>
          </w:tcPr>
          <w:p w14:paraId="76E2E0D6" w14:textId="77777777" w:rsidR="00A0520A" w:rsidRPr="003075F1" w:rsidRDefault="00A0520A" w:rsidP="00F41BCB">
            <w:pPr>
              <w:spacing w:after="0" w:line="276" w:lineRule="auto"/>
              <w:jc w:val="both"/>
              <w:rPr>
                <w:rFonts w:asciiTheme="majorHAnsi" w:hAnsiTheme="majorHAnsi" w:cstheme="majorHAnsi"/>
                <w:i/>
                <w:iCs/>
              </w:rPr>
            </w:pPr>
            <w:r w:rsidRPr="003075F1">
              <w:rPr>
                <w:rFonts w:asciiTheme="majorHAnsi" w:hAnsiTheme="majorHAnsi" w:cstheme="majorHAnsi"/>
                <w:i/>
                <w:iCs/>
              </w:rPr>
              <w:t>Sonneratiaceae</w:t>
            </w:r>
          </w:p>
        </w:tc>
        <w:tc>
          <w:tcPr>
            <w:tcW w:w="1170" w:type="dxa"/>
            <w:tcBorders>
              <w:left w:val="single" w:sz="4" w:space="0" w:color="auto"/>
              <w:bottom w:val="single" w:sz="4" w:space="0" w:color="auto"/>
              <w:right w:val="single" w:sz="4" w:space="0" w:color="auto"/>
            </w:tcBorders>
            <w:shd w:val="clear" w:color="auto" w:fill="auto"/>
          </w:tcPr>
          <w:p w14:paraId="78D85EFC"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260" w:type="dxa"/>
            <w:tcBorders>
              <w:left w:val="single" w:sz="4" w:space="0" w:color="auto"/>
              <w:bottom w:val="single" w:sz="4" w:space="0" w:color="auto"/>
              <w:right w:val="single" w:sz="4" w:space="0" w:color="auto"/>
            </w:tcBorders>
            <w:shd w:val="clear" w:color="auto" w:fill="auto"/>
          </w:tcPr>
          <w:p w14:paraId="1FC0E375"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c>
          <w:tcPr>
            <w:tcW w:w="1350" w:type="dxa"/>
            <w:tcBorders>
              <w:left w:val="single" w:sz="4" w:space="0" w:color="auto"/>
              <w:bottom w:val="single" w:sz="4" w:space="0" w:color="auto"/>
              <w:right w:val="single" w:sz="4" w:space="0" w:color="auto"/>
            </w:tcBorders>
            <w:shd w:val="clear" w:color="auto" w:fill="auto"/>
          </w:tcPr>
          <w:p w14:paraId="45E2C75C" w14:textId="77777777" w:rsidR="00A0520A" w:rsidRPr="003075F1" w:rsidRDefault="00A0520A" w:rsidP="00F41BCB">
            <w:pPr>
              <w:spacing w:after="0" w:line="276" w:lineRule="auto"/>
              <w:jc w:val="center"/>
              <w:rPr>
                <w:rFonts w:asciiTheme="majorHAnsi" w:hAnsiTheme="majorHAnsi" w:cstheme="majorHAnsi"/>
              </w:rPr>
            </w:pPr>
            <w:r w:rsidRPr="003075F1">
              <w:rPr>
                <w:rFonts w:asciiTheme="majorHAnsi" w:hAnsiTheme="majorHAnsi" w:cstheme="majorHAnsi"/>
              </w:rPr>
              <w:t>+</w:t>
            </w:r>
          </w:p>
        </w:tc>
      </w:tr>
    </w:tbl>
    <w:p w14:paraId="32446F43" w14:textId="0E1F283E" w:rsidR="003075F1" w:rsidRPr="004F45E9" w:rsidRDefault="00A0520A" w:rsidP="004F45E9">
      <w:pPr>
        <w:spacing w:after="0" w:line="276" w:lineRule="auto"/>
        <w:jc w:val="both"/>
        <w:rPr>
          <w:i/>
        </w:rPr>
      </w:pPr>
      <w:r>
        <w:rPr>
          <w:i/>
          <w:sz w:val="24"/>
          <w:szCs w:val="24"/>
        </w:rPr>
        <w:t xml:space="preserve"> </w:t>
      </w:r>
      <w:r w:rsidR="003075F1" w:rsidRPr="004F45E9">
        <w:rPr>
          <w:i/>
        </w:rPr>
        <w:t>Sumber: Data Primer (diolah) 2023</w:t>
      </w:r>
    </w:p>
    <w:p w14:paraId="6F1A8EB3" w14:textId="77777777" w:rsidR="003075F1" w:rsidRDefault="003075F1" w:rsidP="00D20275">
      <w:pPr>
        <w:spacing w:before="240" w:after="0" w:line="276" w:lineRule="auto"/>
        <w:ind w:firstLine="562"/>
        <w:jc w:val="both"/>
        <w:rPr>
          <w:sz w:val="24"/>
          <w:szCs w:val="24"/>
        </w:rPr>
        <w:sectPr w:rsidR="003075F1" w:rsidSect="003075F1">
          <w:type w:val="continuous"/>
          <w:pgSz w:w="11906" w:h="16838"/>
          <w:pgMar w:top="1418" w:right="1418" w:bottom="1418" w:left="1418" w:header="720" w:footer="720" w:gutter="0"/>
          <w:cols w:space="720"/>
        </w:sectPr>
      </w:pPr>
    </w:p>
    <w:p w14:paraId="42095B09" w14:textId="77777777" w:rsidR="003075F1" w:rsidRPr="003075F1" w:rsidRDefault="003075F1" w:rsidP="003075F1">
      <w:pPr>
        <w:spacing w:before="240" w:after="0" w:line="276" w:lineRule="auto"/>
        <w:ind w:firstLine="562"/>
        <w:jc w:val="both"/>
        <w:rPr>
          <w:sz w:val="24"/>
          <w:szCs w:val="24"/>
        </w:rPr>
      </w:pPr>
      <w:proofErr w:type="gramStart"/>
      <w:r w:rsidRPr="003075F1">
        <w:rPr>
          <w:sz w:val="24"/>
          <w:szCs w:val="24"/>
        </w:rPr>
        <w:lastRenderedPageBreak/>
        <w:t>Berdasarkan hasil yang ditemukan terdapat mangrove sejati dari 3 famili dan 6 jenis mangrove yang terindetifikasi di setiap stasiun pengamatan.</w:t>
      </w:r>
      <w:proofErr w:type="gramEnd"/>
      <w:r w:rsidRPr="003075F1">
        <w:rPr>
          <w:sz w:val="24"/>
          <w:szCs w:val="24"/>
        </w:rPr>
        <w:t xml:space="preserve"> Stasiun I </w:t>
      </w:r>
      <w:r w:rsidRPr="003075F1">
        <w:rPr>
          <w:sz w:val="24"/>
          <w:szCs w:val="24"/>
        </w:rPr>
        <w:lastRenderedPageBreak/>
        <w:t xml:space="preserve">dijumpai famili </w:t>
      </w:r>
      <w:r w:rsidRPr="003075F1">
        <w:rPr>
          <w:i/>
          <w:iCs/>
          <w:sz w:val="24"/>
          <w:szCs w:val="24"/>
        </w:rPr>
        <w:t xml:space="preserve">Avicenniaceae </w:t>
      </w:r>
      <w:r w:rsidRPr="003075F1">
        <w:rPr>
          <w:sz w:val="24"/>
          <w:szCs w:val="24"/>
        </w:rPr>
        <w:t>(</w:t>
      </w:r>
      <w:r w:rsidRPr="003075F1">
        <w:rPr>
          <w:i/>
          <w:iCs/>
          <w:sz w:val="24"/>
          <w:szCs w:val="24"/>
        </w:rPr>
        <w:t>Avicennia marina</w:t>
      </w:r>
      <w:r w:rsidRPr="003075F1">
        <w:rPr>
          <w:sz w:val="24"/>
          <w:szCs w:val="24"/>
        </w:rPr>
        <w:t xml:space="preserve">), </w:t>
      </w:r>
      <w:r w:rsidRPr="003075F1">
        <w:rPr>
          <w:i/>
          <w:iCs/>
          <w:sz w:val="24"/>
          <w:szCs w:val="24"/>
        </w:rPr>
        <w:t xml:space="preserve">Rhizophoraceae </w:t>
      </w:r>
      <w:r w:rsidRPr="003075F1">
        <w:rPr>
          <w:sz w:val="24"/>
          <w:szCs w:val="24"/>
        </w:rPr>
        <w:t>(</w:t>
      </w:r>
      <w:r w:rsidRPr="003075F1">
        <w:rPr>
          <w:i/>
          <w:iCs/>
          <w:sz w:val="24"/>
          <w:szCs w:val="24"/>
        </w:rPr>
        <w:t>Rhizophora apiculata, Rhizophora mucronata</w:t>
      </w:r>
      <w:r w:rsidRPr="003075F1">
        <w:rPr>
          <w:sz w:val="24"/>
          <w:szCs w:val="24"/>
        </w:rPr>
        <w:t xml:space="preserve">), </w:t>
      </w:r>
      <w:r w:rsidRPr="003075F1">
        <w:rPr>
          <w:i/>
          <w:iCs/>
          <w:sz w:val="24"/>
          <w:szCs w:val="24"/>
        </w:rPr>
        <w:t xml:space="preserve">Sonneratiaceae </w:t>
      </w:r>
      <w:r w:rsidRPr="003075F1">
        <w:rPr>
          <w:sz w:val="24"/>
          <w:szCs w:val="24"/>
        </w:rPr>
        <w:t>(</w:t>
      </w:r>
      <w:r w:rsidRPr="003075F1">
        <w:rPr>
          <w:i/>
          <w:iCs/>
          <w:sz w:val="24"/>
          <w:szCs w:val="24"/>
        </w:rPr>
        <w:t xml:space="preserve">Sonneratia </w:t>
      </w:r>
      <w:proofErr w:type="gramStart"/>
      <w:r w:rsidRPr="003075F1">
        <w:rPr>
          <w:i/>
          <w:iCs/>
          <w:sz w:val="24"/>
          <w:szCs w:val="24"/>
        </w:rPr>
        <w:t>alba</w:t>
      </w:r>
      <w:proofErr w:type="gramEnd"/>
      <w:r w:rsidRPr="003075F1">
        <w:rPr>
          <w:i/>
          <w:iCs/>
          <w:sz w:val="24"/>
          <w:szCs w:val="24"/>
        </w:rPr>
        <w:t>)</w:t>
      </w:r>
      <w:r w:rsidRPr="003075F1">
        <w:rPr>
          <w:sz w:val="24"/>
          <w:szCs w:val="24"/>
        </w:rPr>
        <w:t xml:space="preserve"> serta di </w:t>
      </w:r>
      <w:r w:rsidRPr="003075F1">
        <w:rPr>
          <w:sz w:val="24"/>
          <w:szCs w:val="24"/>
        </w:rPr>
        <w:lastRenderedPageBreak/>
        <w:t xml:space="preserve">stasiun ini tidak dijumpai jenis </w:t>
      </w:r>
      <w:r w:rsidRPr="003075F1">
        <w:rPr>
          <w:i/>
          <w:iCs/>
          <w:sz w:val="24"/>
          <w:szCs w:val="24"/>
        </w:rPr>
        <w:t>Cerios decandra dan Excoecaria agallacha.</w:t>
      </w:r>
      <w:r w:rsidRPr="003075F1">
        <w:rPr>
          <w:sz w:val="24"/>
          <w:szCs w:val="24"/>
        </w:rPr>
        <w:t xml:space="preserve"> Pada stasiun II dan stasiun III dijumpai famili serta jenis yang </w:t>
      </w:r>
      <w:proofErr w:type="gramStart"/>
      <w:r w:rsidRPr="003075F1">
        <w:rPr>
          <w:sz w:val="24"/>
          <w:szCs w:val="24"/>
        </w:rPr>
        <w:t>sama</w:t>
      </w:r>
      <w:proofErr w:type="gramEnd"/>
      <w:r w:rsidRPr="003075F1">
        <w:rPr>
          <w:sz w:val="24"/>
          <w:szCs w:val="24"/>
        </w:rPr>
        <w:t xml:space="preserve"> antara lain </w:t>
      </w:r>
      <w:r w:rsidRPr="003075F1">
        <w:rPr>
          <w:i/>
          <w:iCs/>
          <w:sz w:val="24"/>
          <w:szCs w:val="24"/>
        </w:rPr>
        <w:t xml:space="preserve">Avicenniaceae </w:t>
      </w:r>
      <w:r w:rsidRPr="003075F1">
        <w:rPr>
          <w:sz w:val="24"/>
          <w:szCs w:val="24"/>
        </w:rPr>
        <w:t>(</w:t>
      </w:r>
      <w:r w:rsidRPr="003075F1">
        <w:rPr>
          <w:i/>
          <w:iCs/>
          <w:sz w:val="24"/>
          <w:szCs w:val="24"/>
        </w:rPr>
        <w:t>Avicennia marina</w:t>
      </w:r>
      <w:r w:rsidRPr="003075F1">
        <w:rPr>
          <w:sz w:val="24"/>
          <w:szCs w:val="24"/>
        </w:rPr>
        <w:t xml:space="preserve">), </w:t>
      </w:r>
      <w:r w:rsidRPr="003075F1">
        <w:rPr>
          <w:i/>
          <w:iCs/>
          <w:sz w:val="24"/>
          <w:szCs w:val="24"/>
        </w:rPr>
        <w:t xml:space="preserve">Rhizophoraceae </w:t>
      </w:r>
      <w:r w:rsidRPr="003075F1">
        <w:rPr>
          <w:sz w:val="24"/>
          <w:szCs w:val="24"/>
        </w:rPr>
        <w:t>(</w:t>
      </w:r>
      <w:r w:rsidRPr="003075F1">
        <w:rPr>
          <w:i/>
          <w:iCs/>
          <w:sz w:val="24"/>
          <w:szCs w:val="24"/>
        </w:rPr>
        <w:t>Ceriops decandra, Excoecaria agallocha, Rhizophora apiculata, Rhizophora mucronata</w:t>
      </w:r>
      <w:r w:rsidRPr="003075F1">
        <w:rPr>
          <w:sz w:val="24"/>
          <w:szCs w:val="24"/>
        </w:rPr>
        <w:t xml:space="preserve">, dan </w:t>
      </w:r>
      <w:r w:rsidRPr="003075F1">
        <w:rPr>
          <w:i/>
          <w:iCs/>
          <w:sz w:val="24"/>
          <w:szCs w:val="24"/>
        </w:rPr>
        <w:t xml:space="preserve">Sonneratiaceae </w:t>
      </w:r>
      <w:r w:rsidRPr="003075F1">
        <w:rPr>
          <w:sz w:val="24"/>
          <w:szCs w:val="24"/>
        </w:rPr>
        <w:t>(</w:t>
      </w:r>
      <w:r w:rsidRPr="003075F1">
        <w:rPr>
          <w:i/>
          <w:iCs/>
          <w:sz w:val="24"/>
          <w:szCs w:val="24"/>
        </w:rPr>
        <w:t>Sonneratia alba</w:t>
      </w:r>
      <w:r w:rsidRPr="003075F1">
        <w:rPr>
          <w:sz w:val="24"/>
          <w:szCs w:val="24"/>
        </w:rPr>
        <w:t>).</w:t>
      </w:r>
    </w:p>
    <w:p w14:paraId="4EDF36D2" w14:textId="59D8D64C" w:rsidR="003075F1" w:rsidRPr="00634C33" w:rsidRDefault="00634C33" w:rsidP="00634C33">
      <w:pPr>
        <w:spacing w:before="240" w:after="0" w:line="276" w:lineRule="auto"/>
        <w:jc w:val="both"/>
        <w:rPr>
          <w:b/>
          <w:sz w:val="24"/>
          <w:szCs w:val="24"/>
        </w:rPr>
      </w:pPr>
      <w:r w:rsidRPr="00634C33">
        <w:rPr>
          <w:b/>
          <w:sz w:val="24"/>
          <w:szCs w:val="24"/>
        </w:rPr>
        <w:t>Struktur Tegakan Mangrove</w:t>
      </w:r>
    </w:p>
    <w:p w14:paraId="14893040" w14:textId="585AFC81" w:rsidR="00634C33" w:rsidRPr="00634C33" w:rsidRDefault="00634C33" w:rsidP="00634C33">
      <w:pPr>
        <w:spacing w:before="240" w:after="0" w:line="276" w:lineRule="auto"/>
        <w:ind w:firstLine="562"/>
        <w:jc w:val="both"/>
        <w:rPr>
          <w:sz w:val="24"/>
          <w:szCs w:val="24"/>
        </w:rPr>
      </w:pPr>
      <w:proofErr w:type="gramStart"/>
      <w:r w:rsidRPr="00634C33">
        <w:rPr>
          <w:sz w:val="24"/>
          <w:szCs w:val="24"/>
        </w:rPr>
        <w:t>Data terkait struktur mangrove di Desa Labuan Tereng diambil dengan metode analisis vegetasi dengan mengambil data jenis,</w:t>
      </w:r>
      <w:r w:rsidR="00B66BB3">
        <w:rPr>
          <w:sz w:val="24"/>
          <w:szCs w:val="24"/>
        </w:rPr>
        <w:t xml:space="preserve"> </w:t>
      </w:r>
      <w:r w:rsidRPr="00634C33">
        <w:rPr>
          <w:sz w:val="24"/>
          <w:szCs w:val="24"/>
        </w:rPr>
        <w:t>jumlah dan diameter mangrove.</w:t>
      </w:r>
      <w:proofErr w:type="gramEnd"/>
      <w:r w:rsidRPr="00634C33">
        <w:rPr>
          <w:sz w:val="24"/>
          <w:szCs w:val="24"/>
        </w:rPr>
        <w:t xml:space="preserve"> Berdasarkan identifikasi dan perhitungan yang dilakukan pada hasil plot pengamatan di kawasan Labuan Tereng didapatkan jenis mangrove yang relatif sama setiap stasiun yaitu </w:t>
      </w:r>
      <w:r w:rsidRPr="00634C33">
        <w:rPr>
          <w:i/>
          <w:iCs/>
          <w:sz w:val="24"/>
          <w:szCs w:val="24"/>
        </w:rPr>
        <w:t xml:space="preserve">A. marina, C. decandra, E. agallocha, R. apiculata, R. mucronata </w:t>
      </w:r>
      <w:r w:rsidRPr="00634C33">
        <w:rPr>
          <w:sz w:val="24"/>
          <w:szCs w:val="24"/>
        </w:rPr>
        <w:t>dan</w:t>
      </w:r>
      <w:r w:rsidRPr="00634C33">
        <w:rPr>
          <w:i/>
          <w:iCs/>
          <w:sz w:val="24"/>
          <w:szCs w:val="24"/>
        </w:rPr>
        <w:t xml:space="preserve"> S. alba</w:t>
      </w:r>
      <w:r w:rsidRPr="00634C33">
        <w:rPr>
          <w:sz w:val="24"/>
          <w:szCs w:val="24"/>
        </w:rPr>
        <w:t xml:space="preserve">. </w:t>
      </w:r>
      <w:proofErr w:type="gramStart"/>
      <w:r w:rsidRPr="00634C33">
        <w:rPr>
          <w:sz w:val="24"/>
          <w:szCs w:val="24"/>
        </w:rPr>
        <w:t>Hasil analisis vegetasi di setiap stasiun penelitian dikelompokkan dalam tiga tingkatan berdasarkan tahap pertumbuhannya.</w:t>
      </w:r>
      <w:proofErr w:type="gramEnd"/>
    </w:p>
    <w:p w14:paraId="4D308411" w14:textId="09B8FBD5" w:rsidR="00FE3A17" w:rsidRDefault="00634C33" w:rsidP="00FE3A17">
      <w:pPr>
        <w:spacing w:after="0" w:line="276" w:lineRule="auto"/>
        <w:ind w:firstLine="562"/>
        <w:jc w:val="both"/>
        <w:rPr>
          <w:sz w:val="24"/>
          <w:szCs w:val="24"/>
        </w:rPr>
      </w:pPr>
      <w:r w:rsidRPr="00634C33">
        <w:rPr>
          <w:sz w:val="24"/>
          <w:szCs w:val="24"/>
        </w:rPr>
        <w:t>Pengelompokan ini bertujuan agar data yang diperoleh dapat menggambarkan struktur komunitas mangrove disetiap tahap pertumbuhan yang dilihat dari kerapatan jenis (</w:t>
      </w:r>
      <w:r w:rsidRPr="00634C33">
        <w:rPr>
          <w:i/>
          <w:iCs/>
          <w:sz w:val="24"/>
          <w:szCs w:val="24"/>
        </w:rPr>
        <w:t>density</w:t>
      </w:r>
      <w:r w:rsidRPr="00634C33">
        <w:rPr>
          <w:sz w:val="24"/>
          <w:szCs w:val="24"/>
        </w:rPr>
        <w:t xml:space="preserve">), </w:t>
      </w:r>
      <w:r w:rsidR="00B66BB3">
        <w:rPr>
          <w:sz w:val="24"/>
          <w:szCs w:val="24"/>
        </w:rPr>
        <w:t>f</w:t>
      </w:r>
      <w:r w:rsidRPr="00634C33">
        <w:rPr>
          <w:sz w:val="24"/>
          <w:szCs w:val="24"/>
        </w:rPr>
        <w:t>rekuensi dan dominansi, yang dimana ketiga ini digunakan untuk mendapatkan nilai kerapatan relatif, frekuensi relatif, dan dominansi relatif untuk menyusun Indek</w:t>
      </w:r>
      <w:r w:rsidR="00B66BB3">
        <w:rPr>
          <w:sz w:val="24"/>
          <w:szCs w:val="24"/>
        </w:rPr>
        <w:t>s</w:t>
      </w:r>
      <w:r w:rsidRPr="00634C33">
        <w:rPr>
          <w:sz w:val="24"/>
          <w:szCs w:val="24"/>
        </w:rPr>
        <w:t xml:space="preserve"> Nilai Penting (INP) dari suatu spesies mangrove. Spesies dengan indeks nilai penting tertinggi menunjukkan bahwa tingkat penguasaan spesies itu tinggi dalam suatu komunitas </w:t>
      </w:r>
      <w:r w:rsidR="00503440">
        <w:rPr>
          <w:sz w:val="24"/>
          <w:szCs w:val="24"/>
        </w:rPr>
        <w:t>[</w:t>
      </w:r>
      <w:r w:rsidR="008B74F5">
        <w:rPr>
          <w:sz w:val="24"/>
          <w:szCs w:val="24"/>
        </w:rPr>
        <w:t>2</w:t>
      </w:r>
      <w:r w:rsidR="00B66BB3">
        <w:rPr>
          <w:sz w:val="24"/>
          <w:szCs w:val="24"/>
        </w:rPr>
        <w:t>2</w:t>
      </w:r>
      <w:r w:rsidR="008B74F5">
        <w:rPr>
          <w:sz w:val="24"/>
          <w:szCs w:val="24"/>
        </w:rPr>
        <w:t>]</w:t>
      </w:r>
      <w:proofErr w:type="gramStart"/>
      <w:r w:rsidR="008B74F5">
        <w:rPr>
          <w:sz w:val="24"/>
          <w:szCs w:val="24"/>
        </w:rPr>
        <w:t>;[</w:t>
      </w:r>
      <w:proofErr w:type="gramEnd"/>
      <w:r w:rsidR="008B74F5">
        <w:rPr>
          <w:sz w:val="24"/>
          <w:szCs w:val="24"/>
        </w:rPr>
        <w:t>2</w:t>
      </w:r>
      <w:r w:rsidR="00B66BB3">
        <w:rPr>
          <w:sz w:val="24"/>
          <w:szCs w:val="24"/>
        </w:rPr>
        <w:t>3</w:t>
      </w:r>
      <w:r w:rsidR="00503440">
        <w:rPr>
          <w:sz w:val="24"/>
          <w:szCs w:val="24"/>
        </w:rPr>
        <w:t>].</w:t>
      </w:r>
    </w:p>
    <w:p w14:paraId="28C56DC2" w14:textId="0D4C9EC6" w:rsidR="00427103" w:rsidRDefault="00427103" w:rsidP="00B66BB3">
      <w:pPr>
        <w:tabs>
          <w:tab w:val="left" w:pos="4050"/>
          <w:tab w:val="left" w:pos="4140"/>
        </w:tabs>
        <w:spacing w:before="240" w:after="0" w:line="276" w:lineRule="auto"/>
        <w:ind w:left="1080" w:right="-55" w:hanging="1080"/>
        <w:jc w:val="both"/>
        <w:rPr>
          <w:sz w:val="24"/>
          <w:szCs w:val="24"/>
        </w:rPr>
      </w:pPr>
      <w:proofErr w:type="gramStart"/>
      <w:r>
        <w:rPr>
          <w:sz w:val="24"/>
          <w:szCs w:val="24"/>
        </w:rPr>
        <w:lastRenderedPageBreak/>
        <w:t>Tabel 3.</w:t>
      </w:r>
      <w:proofErr w:type="gramEnd"/>
      <w:r>
        <w:rPr>
          <w:sz w:val="24"/>
          <w:szCs w:val="24"/>
        </w:rPr>
        <w:t xml:space="preserve"> Struktur dan Komposisi Jenis Mangrove</w:t>
      </w:r>
    </w:p>
    <w:tbl>
      <w:tblPr>
        <w:tblpPr w:leftFromText="180" w:rightFromText="180" w:vertAnchor="text" w:tblpX="-266" w:tblpY="1"/>
        <w:tblOverlap w:val="never"/>
        <w:tblW w:w="5035" w:type="dxa"/>
        <w:tblLayout w:type="fixed"/>
        <w:tblLook w:val="04A0" w:firstRow="1" w:lastRow="0" w:firstColumn="1" w:lastColumn="0" w:noHBand="0" w:noVBand="1"/>
      </w:tblPr>
      <w:tblGrid>
        <w:gridCol w:w="2340"/>
        <w:gridCol w:w="900"/>
        <w:gridCol w:w="990"/>
        <w:gridCol w:w="805"/>
      </w:tblGrid>
      <w:tr w:rsidR="00427103" w:rsidRPr="00B66BB3" w14:paraId="032CF71D" w14:textId="77777777" w:rsidTr="00FE3A17">
        <w:tc>
          <w:tcPr>
            <w:tcW w:w="2340" w:type="dxa"/>
            <w:vMerge w:val="restart"/>
            <w:tcBorders>
              <w:top w:val="single" w:sz="4" w:space="0" w:color="auto"/>
              <w:left w:val="single" w:sz="4" w:space="0" w:color="auto"/>
              <w:right w:val="single" w:sz="4" w:space="0" w:color="auto"/>
            </w:tcBorders>
            <w:shd w:val="clear" w:color="auto" w:fill="auto"/>
            <w:vAlign w:val="center"/>
          </w:tcPr>
          <w:p w14:paraId="2AFB0F54" w14:textId="77777777" w:rsidR="00427103" w:rsidRPr="00B66BB3" w:rsidRDefault="00427103" w:rsidP="00FE3A17">
            <w:pPr>
              <w:spacing w:after="0" w:line="276" w:lineRule="auto"/>
              <w:ind w:left="-6"/>
              <w:jc w:val="center"/>
              <w:rPr>
                <w:iCs/>
                <w:color w:val="000000"/>
              </w:rPr>
            </w:pPr>
            <w:r w:rsidRPr="00B66BB3">
              <w:rPr>
                <w:iCs/>
                <w:color w:val="000000"/>
              </w:rPr>
              <w:t>Jenis</w:t>
            </w: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87DCC2" w14:textId="77777777" w:rsidR="00427103" w:rsidRPr="00B66BB3" w:rsidRDefault="00427103" w:rsidP="00FE3A17">
            <w:pPr>
              <w:spacing w:after="0" w:line="276" w:lineRule="auto"/>
              <w:ind w:left="-6"/>
              <w:jc w:val="center"/>
            </w:pPr>
            <w:r w:rsidRPr="00B66BB3">
              <w:t>INP (%)</w:t>
            </w:r>
          </w:p>
        </w:tc>
      </w:tr>
      <w:tr w:rsidR="00427103" w:rsidRPr="00B66BB3" w14:paraId="4AF31379" w14:textId="77777777" w:rsidTr="00FE3A17">
        <w:tc>
          <w:tcPr>
            <w:tcW w:w="2340" w:type="dxa"/>
            <w:vMerge/>
            <w:tcBorders>
              <w:left w:val="single" w:sz="4" w:space="0" w:color="auto"/>
              <w:bottom w:val="single" w:sz="4" w:space="0" w:color="auto"/>
              <w:right w:val="single" w:sz="4" w:space="0" w:color="auto"/>
            </w:tcBorders>
            <w:shd w:val="clear" w:color="auto" w:fill="auto"/>
            <w:vAlign w:val="bottom"/>
          </w:tcPr>
          <w:p w14:paraId="6F10D818" w14:textId="77777777" w:rsidR="00427103" w:rsidRPr="00B66BB3" w:rsidRDefault="00427103" w:rsidP="00FE3A17">
            <w:pPr>
              <w:spacing w:after="0" w:line="276" w:lineRule="auto"/>
              <w:ind w:left="-6"/>
              <w:jc w:val="both"/>
              <w:rPr>
                <w:i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3EF246" w14:textId="77777777" w:rsidR="00427103" w:rsidRPr="00B66BB3" w:rsidRDefault="00427103" w:rsidP="00FE3A17">
            <w:pPr>
              <w:spacing w:after="0" w:line="276" w:lineRule="auto"/>
              <w:ind w:left="-6"/>
              <w:jc w:val="both"/>
            </w:pPr>
            <w:r w:rsidRPr="00B66BB3">
              <w:t>Pohon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E16B61" w14:textId="77777777" w:rsidR="00427103" w:rsidRPr="00B66BB3" w:rsidRDefault="00427103" w:rsidP="00FE3A17">
            <w:pPr>
              <w:spacing w:after="0" w:line="276" w:lineRule="auto"/>
              <w:ind w:left="-6"/>
              <w:jc w:val="both"/>
            </w:pPr>
            <w:r w:rsidRPr="00B66BB3">
              <w:t>Pancang</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BE13D22" w14:textId="77777777" w:rsidR="00427103" w:rsidRPr="00B66BB3" w:rsidRDefault="00427103" w:rsidP="00FE3A17">
            <w:pPr>
              <w:spacing w:after="0" w:line="276" w:lineRule="auto"/>
              <w:ind w:left="-6"/>
              <w:jc w:val="both"/>
            </w:pPr>
            <w:r w:rsidRPr="00B66BB3">
              <w:t>Semai</w:t>
            </w:r>
          </w:p>
        </w:tc>
      </w:tr>
      <w:tr w:rsidR="00427103" w:rsidRPr="00B66BB3" w14:paraId="138D3202" w14:textId="77777777" w:rsidTr="00FE3A17">
        <w:tc>
          <w:tcPr>
            <w:tcW w:w="2340" w:type="dxa"/>
            <w:tcBorders>
              <w:top w:val="single" w:sz="4" w:space="0" w:color="auto"/>
              <w:left w:val="single" w:sz="4" w:space="0" w:color="auto"/>
              <w:right w:val="single" w:sz="4" w:space="0" w:color="auto"/>
            </w:tcBorders>
            <w:shd w:val="clear" w:color="auto" w:fill="auto"/>
            <w:vAlign w:val="bottom"/>
          </w:tcPr>
          <w:p w14:paraId="6A3EE5CA" w14:textId="77777777" w:rsidR="00427103" w:rsidRPr="00B66BB3" w:rsidRDefault="00427103" w:rsidP="00FE3A17">
            <w:pPr>
              <w:spacing w:after="0" w:line="276" w:lineRule="auto"/>
              <w:ind w:left="-6"/>
              <w:jc w:val="both"/>
              <w:rPr>
                <w:i/>
                <w:iCs/>
              </w:rPr>
            </w:pPr>
            <w:r w:rsidRPr="00B66BB3">
              <w:rPr>
                <w:i/>
                <w:iCs/>
                <w:color w:val="000000"/>
              </w:rPr>
              <w:t>Avicennia marina</w:t>
            </w:r>
          </w:p>
        </w:tc>
        <w:tc>
          <w:tcPr>
            <w:tcW w:w="900" w:type="dxa"/>
            <w:tcBorders>
              <w:top w:val="single" w:sz="4" w:space="0" w:color="auto"/>
              <w:left w:val="single" w:sz="4" w:space="0" w:color="auto"/>
              <w:right w:val="single" w:sz="4" w:space="0" w:color="auto"/>
            </w:tcBorders>
            <w:shd w:val="clear" w:color="auto" w:fill="auto"/>
          </w:tcPr>
          <w:p w14:paraId="0A02789D" w14:textId="77777777" w:rsidR="00427103" w:rsidRPr="00B66BB3" w:rsidRDefault="00427103" w:rsidP="00FE3A17">
            <w:pPr>
              <w:spacing w:after="0" w:line="276" w:lineRule="auto"/>
              <w:ind w:left="-6"/>
              <w:jc w:val="center"/>
            </w:pPr>
            <w:r w:rsidRPr="00B66BB3">
              <w:t>67,74</w:t>
            </w:r>
          </w:p>
        </w:tc>
        <w:tc>
          <w:tcPr>
            <w:tcW w:w="990" w:type="dxa"/>
            <w:tcBorders>
              <w:top w:val="single" w:sz="4" w:space="0" w:color="auto"/>
              <w:left w:val="single" w:sz="4" w:space="0" w:color="auto"/>
              <w:right w:val="single" w:sz="4" w:space="0" w:color="auto"/>
            </w:tcBorders>
            <w:shd w:val="clear" w:color="auto" w:fill="auto"/>
          </w:tcPr>
          <w:p w14:paraId="1BD9C6AD" w14:textId="77777777" w:rsidR="00427103" w:rsidRPr="00B66BB3" w:rsidRDefault="00427103" w:rsidP="00FE3A17">
            <w:pPr>
              <w:spacing w:after="0" w:line="276" w:lineRule="auto"/>
              <w:ind w:left="-6"/>
              <w:jc w:val="center"/>
            </w:pPr>
            <w:r w:rsidRPr="00B66BB3">
              <w:t>101,97</w:t>
            </w:r>
          </w:p>
        </w:tc>
        <w:tc>
          <w:tcPr>
            <w:tcW w:w="805" w:type="dxa"/>
            <w:tcBorders>
              <w:top w:val="single" w:sz="4" w:space="0" w:color="auto"/>
              <w:left w:val="single" w:sz="4" w:space="0" w:color="auto"/>
              <w:right w:val="single" w:sz="4" w:space="0" w:color="auto"/>
            </w:tcBorders>
            <w:shd w:val="clear" w:color="auto" w:fill="auto"/>
          </w:tcPr>
          <w:p w14:paraId="0CA791B3" w14:textId="77777777" w:rsidR="00427103" w:rsidRPr="00B66BB3" w:rsidRDefault="00427103" w:rsidP="00FE3A17">
            <w:pPr>
              <w:spacing w:after="0" w:line="276" w:lineRule="auto"/>
              <w:ind w:left="-6"/>
              <w:jc w:val="center"/>
            </w:pPr>
            <w:r w:rsidRPr="00B66BB3">
              <w:t>75,76</w:t>
            </w:r>
          </w:p>
        </w:tc>
      </w:tr>
      <w:tr w:rsidR="00427103" w:rsidRPr="00B66BB3" w14:paraId="4398254D" w14:textId="77777777" w:rsidTr="00FE3A17">
        <w:tc>
          <w:tcPr>
            <w:tcW w:w="2340" w:type="dxa"/>
            <w:tcBorders>
              <w:left w:val="single" w:sz="4" w:space="0" w:color="auto"/>
              <w:right w:val="single" w:sz="4" w:space="0" w:color="auto"/>
            </w:tcBorders>
            <w:shd w:val="clear" w:color="auto" w:fill="auto"/>
            <w:vAlign w:val="center"/>
          </w:tcPr>
          <w:p w14:paraId="2AC43020" w14:textId="77777777" w:rsidR="00427103" w:rsidRPr="00B66BB3" w:rsidRDefault="00427103" w:rsidP="00FE3A17">
            <w:pPr>
              <w:spacing w:after="0" w:line="276" w:lineRule="auto"/>
              <w:ind w:left="-6"/>
              <w:jc w:val="both"/>
              <w:rPr>
                <w:i/>
                <w:iCs/>
              </w:rPr>
            </w:pPr>
            <w:r w:rsidRPr="00B66BB3">
              <w:rPr>
                <w:i/>
                <w:iCs/>
                <w:color w:val="000000"/>
              </w:rPr>
              <w:t>Ceriops decandra</w:t>
            </w:r>
          </w:p>
        </w:tc>
        <w:tc>
          <w:tcPr>
            <w:tcW w:w="900" w:type="dxa"/>
            <w:tcBorders>
              <w:left w:val="single" w:sz="4" w:space="0" w:color="auto"/>
              <w:right w:val="single" w:sz="4" w:space="0" w:color="auto"/>
            </w:tcBorders>
            <w:shd w:val="clear" w:color="auto" w:fill="auto"/>
          </w:tcPr>
          <w:p w14:paraId="4376F459" w14:textId="77777777" w:rsidR="00427103" w:rsidRPr="00B66BB3" w:rsidRDefault="00427103" w:rsidP="00FE3A17">
            <w:pPr>
              <w:spacing w:after="0" w:line="276" w:lineRule="auto"/>
              <w:ind w:left="-6"/>
              <w:jc w:val="center"/>
            </w:pPr>
            <w:r w:rsidRPr="00B66BB3">
              <w:t>2,48</w:t>
            </w:r>
          </w:p>
        </w:tc>
        <w:tc>
          <w:tcPr>
            <w:tcW w:w="990" w:type="dxa"/>
            <w:tcBorders>
              <w:left w:val="single" w:sz="4" w:space="0" w:color="auto"/>
              <w:right w:val="single" w:sz="4" w:space="0" w:color="auto"/>
            </w:tcBorders>
            <w:shd w:val="clear" w:color="auto" w:fill="auto"/>
          </w:tcPr>
          <w:p w14:paraId="4588C110" w14:textId="77777777" w:rsidR="00427103" w:rsidRPr="00B66BB3" w:rsidRDefault="00427103" w:rsidP="00FE3A17">
            <w:pPr>
              <w:spacing w:after="0" w:line="276" w:lineRule="auto"/>
              <w:ind w:left="-6"/>
              <w:jc w:val="center"/>
            </w:pPr>
            <w:r w:rsidRPr="00B66BB3">
              <w:t>5,05</w:t>
            </w:r>
          </w:p>
        </w:tc>
        <w:tc>
          <w:tcPr>
            <w:tcW w:w="805" w:type="dxa"/>
            <w:tcBorders>
              <w:left w:val="single" w:sz="4" w:space="0" w:color="auto"/>
              <w:right w:val="single" w:sz="4" w:space="0" w:color="auto"/>
            </w:tcBorders>
            <w:shd w:val="clear" w:color="auto" w:fill="auto"/>
          </w:tcPr>
          <w:p w14:paraId="2A636EA3" w14:textId="77777777" w:rsidR="00427103" w:rsidRPr="00B66BB3" w:rsidRDefault="00427103" w:rsidP="00FE3A17">
            <w:pPr>
              <w:spacing w:after="0" w:line="276" w:lineRule="auto"/>
              <w:ind w:left="-6"/>
              <w:jc w:val="center"/>
            </w:pPr>
            <w:r w:rsidRPr="00B66BB3">
              <w:t>-</w:t>
            </w:r>
          </w:p>
        </w:tc>
      </w:tr>
      <w:tr w:rsidR="00427103" w:rsidRPr="00B66BB3" w14:paraId="2505E9C7" w14:textId="77777777" w:rsidTr="00FE3A17">
        <w:tc>
          <w:tcPr>
            <w:tcW w:w="2340" w:type="dxa"/>
            <w:tcBorders>
              <w:left w:val="single" w:sz="4" w:space="0" w:color="auto"/>
              <w:right w:val="single" w:sz="4" w:space="0" w:color="auto"/>
            </w:tcBorders>
            <w:shd w:val="clear" w:color="auto" w:fill="auto"/>
            <w:vAlign w:val="center"/>
          </w:tcPr>
          <w:p w14:paraId="3EDBDCC1" w14:textId="77777777" w:rsidR="00427103" w:rsidRPr="00B66BB3" w:rsidRDefault="00427103" w:rsidP="00FE3A17">
            <w:pPr>
              <w:spacing w:after="0" w:line="276" w:lineRule="auto"/>
              <w:ind w:left="-6"/>
              <w:jc w:val="both"/>
              <w:rPr>
                <w:i/>
                <w:iCs/>
              </w:rPr>
            </w:pPr>
            <w:r w:rsidRPr="00B66BB3">
              <w:rPr>
                <w:i/>
                <w:iCs/>
                <w:color w:val="000000"/>
              </w:rPr>
              <w:t>Excoecaria agallocha</w:t>
            </w:r>
          </w:p>
        </w:tc>
        <w:tc>
          <w:tcPr>
            <w:tcW w:w="900" w:type="dxa"/>
            <w:tcBorders>
              <w:left w:val="single" w:sz="4" w:space="0" w:color="auto"/>
              <w:right w:val="single" w:sz="4" w:space="0" w:color="auto"/>
            </w:tcBorders>
            <w:shd w:val="clear" w:color="auto" w:fill="auto"/>
          </w:tcPr>
          <w:p w14:paraId="13B0B387" w14:textId="77777777" w:rsidR="00427103" w:rsidRPr="00B66BB3" w:rsidRDefault="00427103" w:rsidP="00FE3A17">
            <w:pPr>
              <w:spacing w:after="0" w:line="276" w:lineRule="auto"/>
              <w:ind w:left="-6"/>
              <w:jc w:val="center"/>
            </w:pPr>
            <w:r w:rsidRPr="00B66BB3">
              <w:t>20,36</w:t>
            </w:r>
          </w:p>
        </w:tc>
        <w:tc>
          <w:tcPr>
            <w:tcW w:w="990" w:type="dxa"/>
            <w:tcBorders>
              <w:left w:val="single" w:sz="4" w:space="0" w:color="auto"/>
              <w:right w:val="single" w:sz="4" w:space="0" w:color="auto"/>
            </w:tcBorders>
            <w:shd w:val="clear" w:color="auto" w:fill="auto"/>
          </w:tcPr>
          <w:p w14:paraId="7CE40C98" w14:textId="77777777" w:rsidR="00427103" w:rsidRPr="00B66BB3" w:rsidRDefault="00427103" w:rsidP="00FE3A17">
            <w:pPr>
              <w:spacing w:after="0" w:line="276" w:lineRule="auto"/>
              <w:ind w:left="-6"/>
              <w:jc w:val="center"/>
            </w:pPr>
            <w:r w:rsidRPr="00B66BB3">
              <w:t>30,81</w:t>
            </w:r>
          </w:p>
        </w:tc>
        <w:tc>
          <w:tcPr>
            <w:tcW w:w="805" w:type="dxa"/>
            <w:tcBorders>
              <w:left w:val="single" w:sz="4" w:space="0" w:color="auto"/>
              <w:right w:val="single" w:sz="4" w:space="0" w:color="auto"/>
            </w:tcBorders>
            <w:shd w:val="clear" w:color="auto" w:fill="auto"/>
          </w:tcPr>
          <w:p w14:paraId="53C41928" w14:textId="77777777" w:rsidR="00427103" w:rsidRPr="00B66BB3" w:rsidRDefault="00427103" w:rsidP="00FE3A17">
            <w:pPr>
              <w:spacing w:after="0" w:line="276" w:lineRule="auto"/>
              <w:ind w:left="-6"/>
              <w:jc w:val="center"/>
            </w:pPr>
            <w:r w:rsidRPr="00B66BB3">
              <w:t>15,90</w:t>
            </w:r>
          </w:p>
        </w:tc>
      </w:tr>
      <w:tr w:rsidR="00427103" w:rsidRPr="00B66BB3" w14:paraId="4ED65856" w14:textId="77777777" w:rsidTr="00FE3A17">
        <w:tc>
          <w:tcPr>
            <w:tcW w:w="2340" w:type="dxa"/>
            <w:tcBorders>
              <w:left w:val="single" w:sz="4" w:space="0" w:color="auto"/>
              <w:right w:val="single" w:sz="4" w:space="0" w:color="auto"/>
            </w:tcBorders>
            <w:shd w:val="clear" w:color="auto" w:fill="auto"/>
            <w:vAlign w:val="center"/>
          </w:tcPr>
          <w:p w14:paraId="6EE62D63" w14:textId="77777777" w:rsidR="00427103" w:rsidRPr="00B66BB3" w:rsidRDefault="00427103" w:rsidP="00FE3A17">
            <w:pPr>
              <w:spacing w:after="0" w:line="276" w:lineRule="auto"/>
              <w:ind w:left="-6"/>
              <w:jc w:val="both"/>
              <w:rPr>
                <w:i/>
                <w:iCs/>
              </w:rPr>
            </w:pPr>
            <w:r w:rsidRPr="00B66BB3">
              <w:rPr>
                <w:i/>
                <w:iCs/>
                <w:color w:val="000000"/>
              </w:rPr>
              <w:t>Rhizophora apiculata</w:t>
            </w:r>
          </w:p>
        </w:tc>
        <w:tc>
          <w:tcPr>
            <w:tcW w:w="900" w:type="dxa"/>
            <w:tcBorders>
              <w:left w:val="single" w:sz="4" w:space="0" w:color="auto"/>
              <w:right w:val="single" w:sz="4" w:space="0" w:color="auto"/>
            </w:tcBorders>
            <w:shd w:val="clear" w:color="auto" w:fill="auto"/>
          </w:tcPr>
          <w:p w14:paraId="0F6834B7" w14:textId="77777777" w:rsidR="00427103" w:rsidRPr="00B66BB3" w:rsidRDefault="00427103" w:rsidP="00FE3A17">
            <w:pPr>
              <w:spacing w:after="0" w:line="276" w:lineRule="auto"/>
              <w:ind w:left="-6"/>
              <w:jc w:val="center"/>
            </w:pPr>
            <w:r w:rsidRPr="00B66BB3">
              <w:t>69,89</w:t>
            </w:r>
          </w:p>
        </w:tc>
        <w:tc>
          <w:tcPr>
            <w:tcW w:w="990" w:type="dxa"/>
            <w:tcBorders>
              <w:left w:val="single" w:sz="4" w:space="0" w:color="auto"/>
              <w:right w:val="single" w:sz="4" w:space="0" w:color="auto"/>
            </w:tcBorders>
            <w:shd w:val="clear" w:color="auto" w:fill="auto"/>
          </w:tcPr>
          <w:p w14:paraId="2BBB0CCD" w14:textId="77777777" w:rsidR="00427103" w:rsidRPr="00B66BB3" w:rsidRDefault="00427103" w:rsidP="00FE3A17">
            <w:pPr>
              <w:spacing w:after="0" w:line="276" w:lineRule="auto"/>
              <w:ind w:left="-6"/>
              <w:jc w:val="center"/>
            </w:pPr>
            <w:r w:rsidRPr="00B66BB3">
              <w:t>40,78</w:t>
            </w:r>
          </w:p>
        </w:tc>
        <w:tc>
          <w:tcPr>
            <w:tcW w:w="805" w:type="dxa"/>
            <w:tcBorders>
              <w:left w:val="single" w:sz="4" w:space="0" w:color="auto"/>
              <w:right w:val="single" w:sz="4" w:space="0" w:color="auto"/>
            </w:tcBorders>
            <w:shd w:val="clear" w:color="auto" w:fill="auto"/>
          </w:tcPr>
          <w:p w14:paraId="41E6D06A" w14:textId="77777777" w:rsidR="00427103" w:rsidRPr="00B66BB3" w:rsidRDefault="00427103" w:rsidP="00FE3A17">
            <w:pPr>
              <w:spacing w:after="0" w:line="276" w:lineRule="auto"/>
              <w:ind w:left="-6"/>
              <w:jc w:val="center"/>
            </w:pPr>
            <w:r w:rsidRPr="00B66BB3">
              <w:t>-</w:t>
            </w:r>
          </w:p>
        </w:tc>
      </w:tr>
      <w:tr w:rsidR="00427103" w:rsidRPr="00B66BB3" w14:paraId="7739D080" w14:textId="77777777" w:rsidTr="00FE3A17">
        <w:tc>
          <w:tcPr>
            <w:tcW w:w="2340" w:type="dxa"/>
            <w:tcBorders>
              <w:left w:val="single" w:sz="4" w:space="0" w:color="auto"/>
              <w:right w:val="single" w:sz="4" w:space="0" w:color="auto"/>
            </w:tcBorders>
            <w:shd w:val="clear" w:color="auto" w:fill="auto"/>
            <w:vAlign w:val="center"/>
          </w:tcPr>
          <w:p w14:paraId="1007AF51" w14:textId="77777777" w:rsidR="00427103" w:rsidRPr="00B66BB3" w:rsidRDefault="00427103" w:rsidP="00FE3A17">
            <w:pPr>
              <w:spacing w:after="0" w:line="276" w:lineRule="auto"/>
              <w:ind w:left="-6"/>
              <w:jc w:val="both"/>
              <w:rPr>
                <w:i/>
                <w:iCs/>
              </w:rPr>
            </w:pPr>
            <w:r w:rsidRPr="00B66BB3">
              <w:rPr>
                <w:i/>
                <w:iCs/>
                <w:color w:val="000000"/>
              </w:rPr>
              <w:t>Rhizophora mucronata</w:t>
            </w:r>
          </w:p>
        </w:tc>
        <w:tc>
          <w:tcPr>
            <w:tcW w:w="900" w:type="dxa"/>
            <w:tcBorders>
              <w:left w:val="single" w:sz="4" w:space="0" w:color="auto"/>
              <w:right w:val="single" w:sz="4" w:space="0" w:color="auto"/>
            </w:tcBorders>
            <w:shd w:val="clear" w:color="auto" w:fill="auto"/>
          </w:tcPr>
          <w:p w14:paraId="11DD6243" w14:textId="77777777" w:rsidR="00427103" w:rsidRPr="00B66BB3" w:rsidRDefault="00427103" w:rsidP="00FE3A17">
            <w:pPr>
              <w:spacing w:after="0" w:line="276" w:lineRule="auto"/>
              <w:ind w:left="-6"/>
              <w:jc w:val="center"/>
            </w:pPr>
            <w:r w:rsidRPr="00B66BB3">
              <w:t>114,72</w:t>
            </w:r>
          </w:p>
        </w:tc>
        <w:tc>
          <w:tcPr>
            <w:tcW w:w="990" w:type="dxa"/>
            <w:tcBorders>
              <w:left w:val="single" w:sz="4" w:space="0" w:color="auto"/>
              <w:right w:val="single" w:sz="4" w:space="0" w:color="auto"/>
            </w:tcBorders>
            <w:shd w:val="clear" w:color="auto" w:fill="auto"/>
          </w:tcPr>
          <w:p w14:paraId="750F61C7" w14:textId="77777777" w:rsidR="00427103" w:rsidRPr="00B66BB3" w:rsidRDefault="00427103" w:rsidP="00FE3A17">
            <w:pPr>
              <w:spacing w:after="0" w:line="276" w:lineRule="auto"/>
              <w:ind w:left="-6"/>
              <w:jc w:val="center"/>
            </w:pPr>
            <w:r w:rsidRPr="00B66BB3">
              <w:t>114,92</w:t>
            </w:r>
          </w:p>
        </w:tc>
        <w:tc>
          <w:tcPr>
            <w:tcW w:w="805" w:type="dxa"/>
            <w:tcBorders>
              <w:left w:val="single" w:sz="4" w:space="0" w:color="auto"/>
              <w:right w:val="single" w:sz="4" w:space="0" w:color="auto"/>
            </w:tcBorders>
            <w:shd w:val="clear" w:color="auto" w:fill="auto"/>
          </w:tcPr>
          <w:p w14:paraId="6A270D65" w14:textId="77777777" w:rsidR="00427103" w:rsidRPr="00B66BB3" w:rsidRDefault="00427103" w:rsidP="00FE3A17">
            <w:pPr>
              <w:spacing w:after="0" w:line="276" w:lineRule="auto"/>
              <w:ind w:left="-6"/>
              <w:jc w:val="center"/>
            </w:pPr>
            <w:r w:rsidRPr="00B66BB3">
              <w:t>96,60</w:t>
            </w:r>
          </w:p>
        </w:tc>
      </w:tr>
      <w:tr w:rsidR="00427103" w:rsidRPr="00B66BB3" w14:paraId="620082D6" w14:textId="77777777" w:rsidTr="00FE3A17">
        <w:tc>
          <w:tcPr>
            <w:tcW w:w="2340" w:type="dxa"/>
            <w:tcBorders>
              <w:left w:val="single" w:sz="4" w:space="0" w:color="auto"/>
              <w:bottom w:val="single" w:sz="4" w:space="0" w:color="auto"/>
              <w:right w:val="single" w:sz="4" w:space="0" w:color="auto"/>
            </w:tcBorders>
            <w:shd w:val="clear" w:color="auto" w:fill="auto"/>
            <w:vAlign w:val="center"/>
          </w:tcPr>
          <w:p w14:paraId="0000C586" w14:textId="77777777" w:rsidR="00427103" w:rsidRPr="00B66BB3" w:rsidRDefault="00427103" w:rsidP="00FE3A17">
            <w:pPr>
              <w:spacing w:after="0" w:line="276" w:lineRule="auto"/>
              <w:ind w:left="-6"/>
              <w:jc w:val="both"/>
              <w:rPr>
                <w:i/>
                <w:iCs/>
              </w:rPr>
            </w:pPr>
            <w:r w:rsidRPr="00B66BB3">
              <w:rPr>
                <w:i/>
                <w:iCs/>
                <w:color w:val="000000"/>
              </w:rPr>
              <w:t>Sonneratia alba</w:t>
            </w:r>
          </w:p>
        </w:tc>
        <w:tc>
          <w:tcPr>
            <w:tcW w:w="900" w:type="dxa"/>
            <w:tcBorders>
              <w:left w:val="single" w:sz="4" w:space="0" w:color="auto"/>
              <w:bottom w:val="single" w:sz="4" w:space="0" w:color="auto"/>
              <w:right w:val="single" w:sz="4" w:space="0" w:color="auto"/>
            </w:tcBorders>
            <w:shd w:val="clear" w:color="auto" w:fill="auto"/>
          </w:tcPr>
          <w:p w14:paraId="38A66572" w14:textId="77777777" w:rsidR="00427103" w:rsidRPr="00B66BB3" w:rsidRDefault="00427103" w:rsidP="00FE3A17">
            <w:pPr>
              <w:spacing w:after="0" w:line="276" w:lineRule="auto"/>
              <w:ind w:left="-6"/>
              <w:jc w:val="center"/>
            </w:pPr>
            <w:r w:rsidRPr="00B66BB3">
              <w:t>24.81</w:t>
            </w:r>
          </w:p>
        </w:tc>
        <w:tc>
          <w:tcPr>
            <w:tcW w:w="990" w:type="dxa"/>
            <w:tcBorders>
              <w:left w:val="single" w:sz="4" w:space="0" w:color="auto"/>
              <w:bottom w:val="single" w:sz="4" w:space="0" w:color="auto"/>
              <w:right w:val="single" w:sz="4" w:space="0" w:color="auto"/>
            </w:tcBorders>
            <w:shd w:val="clear" w:color="auto" w:fill="auto"/>
          </w:tcPr>
          <w:p w14:paraId="628E8FFE" w14:textId="77777777" w:rsidR="00427103" w:rsidRPr="00B66BB3" w:rsidRDefault="00427103" w:rsidP="00FE3A17">
            <w:pPr>
              <w:spacing w:after="0" w:line="276" w:lineRule="auto"/>
              <w:ind w:left="-6"/>
              <w:jc w:val="center"/>
            </w:pPr>
            <w:r w:rsidRPr="00B66BB3">
              <w:t>6,47</w:t>
            </w:r>
          </w:p>
        </w:tc>
        <w:tc>
          <w:tcPr>
            <w:tcW w:w="805" w:type="dxa"/>
            <w:tcBorders>
              <w:left w:val="single" w:sz="4" w:space="0" w:color="auto"/>
              <w:bottom w:val="single" w:sz="4" w:space="0" w:color="auto"/>
              <w:right w:val="single" w:sz="4" w:space="0" w:color="auto"/>
            </w:tcBorders>
            <w:shd w:val="clear" w:color="auto" w:fill="auto"/>
          </w:tcPr>
          <w:p w14:paraId="1236F924" w14:textId="77777777" w:rsidR="00427103" w:rsidRPr="00B66BB3" w:rsidRDefault="00427103" w:rsidP="00FE3A17">
            <w:pPr>
              <w:spacing w:after="0" w:line="276" w:lineRule="auto"/>
              <w:ind w:left="-6"/>
              <w:jc w:val="center"/>
            </w:pPr>
            <w:r w:rsidRPr="00B66BB3">
              <w:t>11,74</w:t>
            </w:r>
          </w:p>
        </w:tc>
      </w:tr>
      <w:tr w:rsidR="00427103" w:rsidRPr="00B66BB3" w14:paraId="533AC9B7" w14:textId="77777777" w:rsidTr="00FE3A17">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8A844C0" w14:textId="77777777" w:rsidR="00427103" w:rsidRPr="00B66BB3" w:rsidRDefault="00427103" w:rsidP="00FE3A17">
            <w:pPr>
              <w:spacing w:after="0" w:line="276" w:lineRule="auto"/>
              <w:ind w:left="-6"/>
              <w:jc w:val="both"/>
              <w:rPr>
                <w:color w:val="000000"/>
              </w:rPr>
            </w:pPr>
            <w:r w:rsidRPr="00B66BB3">
              <w:rPr>
                <w:color w:val="000000"/>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6260FF" w14:textId="77777777" w:rsidR="00427103" w:rsidRPr="00B66BB3" w:rsidRDefault="00427103" w:rsidP="00FE3A17">
            <w:pPr>
              <w:spacing w:after="0" w:line="276" w:lineRule="auto"/>
              <w:ind w:left="-6"/>
              <w:jc w:val="center"/>
            </w:pPr>
            <w:r w:rsidRPr="00B66BB3">
              <w:t>300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302261" w14:textId="77777777" w:rsidR="00427103" w:rsidRPr="00B66BB3" w:rsidRDefault="00427103" w:rsidP="00FE3A17">
            <w:pPr>
              <w:spacing w:after="0" w:line="276" w:lineRule="auto"/>
              <w:ind w:left="-6"/>
              <w:jc w:val="center"/>
            </w:pPr>
            <w:r w:rsidRPr="00B66BB3">
              <w:t>300</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0A3B3EF" w14:textId="77777777" w:rsidR="00427103" w:rsidRPr="00B66BB3" w:rsidRDefault="00427103" w:rsidP="00FE3A17">
            <w:pPr>
              <w:spacing w:after="0" w:line="276" w:lineRule="auto"/>
              <w:ind w:left="-6"/>
              <w:jc w:val="center"/>
            </w:pPr>
            <w:r w:rsidRPr="00B66BB3">
              <w:t>200</w:t>
            </w:r>
          </w:p>
        </w:tc>
      </w:tr>
    </w:tbl>
    <w:p w14:paraId="09C0BC09" w14:textId="77777777" w:rsidR="00B66BB3" w:rsidRDefault="00427103" w:rsidP="004F45E9">
      <w:pPr>
        <w:spacing w:after="0" w:line="276" w:lineRule="auto"/>
        <w:jc w:val="both"/>
        <w:rPr>
          <w:i/>
        </w:rPr>
      </w:pPr>
      <w:r w:rsidRPr="007625EE">
        <w:rPr>
          <w:i/>
        </w:rPr>
        <w:t xml:space="preserve">Sumber: Data Primer (diolah) 2023, </w:t>
      </w:r>
      <w:r w:rsidRPr="007625EE">
        <w:t>Keterangan: INP = Indeks Nilai Penting; K= Kerapatan; F=Frekuensi; D = Dominansi</w:t>
      </w:r>
    </w:p>
    <w:p w14:paraId="4FE9FCBE" w14:textId="7343C3F0" w:rsidR="007625EE" w:rsidRPr="00B66BB3" w:rsidRDefault="007625EE" w:rsidP="00B66BB3">
      <w:pPr>
        <w:spacing w:before="120" w:after="0" w:line="276" w:lineRule="auto"/>
        <w:ind w:firstLine="630"/>
        <w:jc w:val="both"/>
        <w:rPr>
          <w:i/>
        </w:rPr>
      </w:pPr>
      <w:proofErr w:type="gramStart"/>
      <w:r w:rsidRPr="007625EE">
        <w:rPr>
          <w:sz w:val="24"/>
          <w:szCs w:val="24"/>
        </w:rPr>
        <w:t>Jenis</w:t>
      </w:r>
      <w:r w:rsidR="00B66BB3">
        <w:rPr>
          <w:sz w:val="24"/>
          <w:szCs w:val="24"/>
        </w:rPr>
        <w:t xml:space="preserve"> </w:t>
      </w:r>
      <w:r w:rsidRPr="007625EE">
        <w:rPr>
          <w:sz w:val="24"/>
          <w:szCs w:val="24"/>
        </w:rPr>
        <w:t>yang mempunyai INP paling tinggi berarti memiliki peran penting dalam suatu ekosistem.</w:t>
      </w:r>
      <w:proofErr w:type="gramEnd"/>
      <w:r w:rsidRPr="007625EE">
        <w:rPr>
          <w:sz w:val="24"/>
          <w:szCs w:val="24"/>
        </w:rPr>
        <w:t xml:space="preserve"> </w:t>
      </w:r>
      <w:proofErr w:type="gramStart"/>
      <w:r w:rsidRPr="007625EE">
        <w:rPr>
          <w:sz w:val="24"/>
          <w:szCs w:val="24"/>
        </w:rPr>
        <w:t>Jenis tersebut memiliki peran dan pengaruh yang dominan terhadap perubahan kondisi lingkungannya dan perubahan terhadap tumbuhan lainnya</w:t>
      </w:r>
      <w:r w:rsidR="00B723C6">
        <w:rPr>
          <w:sz w:val="24"/>
          <w:szCs w:val="24"/>
        </w:rPr>
        <w:t xml:space="preserve"> [2</w:t>
      </w:r>
      <w:r w:rsidR="00B66BB3">
        <w:rPr>
          <w:sz w:val="24"/>
          <w:szCs w:val="24"/>
        </w:rPr>
        <w:t>4</w:t>
      </w:r>
      <w:r w:rsidR="00A2346B">
        <w:rPr>
          <w:sz w:val="24"/>
          <w:szCs w:val="24"/>
        </w:rPr>
        <w:t>]</w:t>
      </w:r>
      <w:r w:rsidRPr="007625EE">
        <w:rPr>
          <w:sz w:val="24"/>
          <w:szCs w:val="24"/>
        </w:rPr>
        <w:t>.</w:t>
      </w:r>
      <w:proofErr w:type="gramEnd"/>
      <w:r w:rsidRPr="007625EE">
        <w:rPr>
          <w:sz w:val="24"/>
          <w:szCs w:val="24"/>
        </w:rPr>
        <w:t xml:space="preserve"> Berdasarkan data analisis pada Tabel 3 dapat dilihat bahwa jenis mangrove yang mendominasi pada stadia pohon yaitu, </w:t>
      </w:r>
      <w:r w:rsidRPr="007625EE">
        <w:rPr>
          <w:i/>
          <w:iCs/>
          <w:sz w:val="24"/>
          <w:szCs w:val="24"/>
        </w:rPr>
        <w:t>R. mucronata</w:t>
      </w:r>
      <w:r w:rsidRPr="007625EE">
        <w:rPr>
          <w:sz w:val="24"/>
          <w:szCs w:val="24"/>
        </w:rPr>
        <w:t xml:space="preserve"> dengan INP (114,72%), diikuti oleh </w:t>
      </w:r>
      <w:r w:rsidRPr="007625EE">
        <w:rPr>
          <w:i/>
          <w:iCs/>
          <w:sz w:val="24"/>
          <w:szCs w:val="24"/>
        </w:rPr>
        <w:t>A. marina</w:t>
      </w:r>
      <w:r w:rsidRPr="007625EE">
        <w:rPr>
          <w:sz w:val="24"/>
          <w:szCs w:val="24"/>
        </w:rPr>
        <w:t xml:space="preserve"> dengan INP (67,74%) dan </w:t>
      </w:r>
      <w:r w:rsidRPr="007625EE">
        <w:rPr>
          <w:i/>
          <w:iCs/>
          <w:sz w:val="24"/>
          <w:szCs w:val="24"/>
        </w:rPr>
        <w:t xml:space="preserve">R. apiculata </w:t>
      </w:r>
      <w:r w:rsidRPr="007625EE">
        <w:rPr>
          <w:sz w:val="24"/>
          <w:szCs w:val="24"/>
        </w:rPr>
        <w:t xml:space="preserve">dengan INP (69,89%). Pada stadia pertumbuhan pancang jenis yang mendominasi yaitu, </w:t>
      </w:r>
      <w:r w:rsidRPr="007625EE">
        <w:rPr>
          <w:i/>
          <w:iCs/>
          <w:sz w:val="24"/>
          <w:szCs w:val="24"/>
        </w:rPr>
        <w:t>R. mucronata</w:t>
      </w:r>
      <w:r w:rsidRPr="007625EE">
        <w:rPr>
          <w:sz w:val="24"/>
          <w:szCs w:val="24"/>
        </w:rPr>
        <w:t xml:space="preserve"> dengan INP (114</w:t>
      </w:r>
      <w:proofErr w:type="gramStart"/>
      <w:r w:rsidRPr="007625EE">
        <w:rPr>
          <w:sz w:val="24"/>
          <w:szCs w:val="24"/>
        </w:rPr>
        <w:t>,92</w:t>
      </w:r>
      <w:proofErr w:type="gramEnd"/>
      <w:r w:rsidRPr="007625EE">
        <w:rPr>
          <w:sz w:val="24"/>
          <w:szCs w:val="24"/>
        </w:rPr>
        <w:t xml:space="preserve">%), diikuti oleh </w:t>
      </w:r>
      <w:r w:rsidRPr="007625EE">
        <w:rPr>
          <w:i/>
          <w:iCs/>
          <w:sz w:val="24"/>
          <w:szCs w:val="24"/>
        </w:rPr>
        <w:t>A. marina</w:t>
      </w:r>
      <w:r w:rsidRPr="007625EE">
        <w:rPr>
          <w:sz w:val="24"/>
          <w:szCs w:val="24"/>
        </w:rPr>
        <w:t xml:space="preserve"> dengan INP (101,97%), selanjutnya </w:t>
      </w:r>
      <w:r w:rsidRPr="007625EE">
        <w:rPr>
          <w:i/>
          <w:iCs/>
          <w:sz w:val="24"/>
          <w:szCs w:val="24"/>
        </w:rPr>
        <w:t>E. agallocha</w:t>
      </w:r>
      <w:r w:rsidRPr="007625EE">
        <w:rPr>
          <w:sz w:val="24"/>
          <w:szCs w:val="24"/>
        </w:rPr>
        <w:t xml:space="preserve"> dengan INP (30,81%) dan </w:t>
      </w:r>
      <w:r w:rsidRPr="007625EE">
        <w:rPr>
          <w:i/>
          <w:iCs/>
          <w:sz w:val="24"/>
          <w:szCs w:val="24"/>
        </w:rPr>
        <w:t xml:space="preserve">R. apiculata </w:t>
      </w:r>
      <w:r w:rsidRPr="007625EE">
        <w:rPr>
          <w:sz w:val="24"/>
          <w:szCs w:val="24"/>
        </w:rPr>
        <w:t xml:space="preserve">dengan INP (40,78%). Pada stadia pertumbuhan semai jenis yang paling mendominasi yaitu, </w:t>
      </w:r>
      <w:r w:rsidRPr="007625EE">
        <w:rPr>
          <w:i/>
          <w:iCs/>
          <w:sz w:val="24"/>
          <w:szCs w:val="24"/>
        </w:rPr>
        <w:t>R. mucronata</w:t>
      </w:r>
      <w:r w:rsidRPr="007625EE">
        <w:rPr>
          <w:sz w:val="24"/>
          <w:szCs w:val="24"/>
        </w:rPr>
        <w:t xml:space="preserve"> dengan INP (96</w:t>
      </w:r>
      <w:proofErr w:type="gramStart"/>
      <w:r w:rsidRPr="007625EE">
        <w:rPr>
          <w:sz w:val="24"/>
          <w:szCs w:val="24"/>
        </w:rPr>
        <w:t>,60</w:t>
      </w:r>
      <w:proofErr w:type="gramEnd"/>
      <w:r w:rsidRPr="007625EE">
        <w:rPr>
          <w:sz w:val="24"/>
          <w:szCs w:val="24"/>
        </w:rPr>
        <w:t xml:space="preserve">%), diikuti oleh </w:t>
      </w:r>
      <w:r w:rsidRPr="007625EE">
        <w:rPr>
          <w:i/>
          <w:iCs/>
          <w:sz w:val="24"/>
          <w:szCs w:val="24"/>
        </w:rPr>
        <w:t xml:space="preserve">A. marina </w:t>
      </w:r>
      <w:r w:rsidRPr="007625EE">
        <w:rPr>
          <w:sz w:val="24"/>
          <w:szCs w:val="24"/>
        </w:rPr>
        <w:t xml:space="preserve">dengan INP (75,76%). Sedangkan untuk stadia pertumbuhan pohon memiliki nilai INP terendah yaitu </w:t>
      </w:r>
      <w:r w:rsidRPr="007625EE">
        <w:rPr>
          <w:i/>
          <w:iCs/>
          <w:sz w:val="24"/>
          <w:szCs w:val="24"/>
        </w:rPr>
        <w:t>C. decandra</w:t>
      </w:r>
      <w:r w:rsidRPr="007625EE">
        <w:rPr>
          <w:sz w:val="24"/>
          <w:szCs w:val="24"/>
        </w:rPr>
        <w:t xml:space="preserve"> (2</w:t>
      </w:r>
      <w:proofErr w:type="gramStart"/>
      <w:r w:rsidRPr="007625EE">
        <w:rPr>
          <w:sz w:val="24"/>
          <w:szCs w:val="24"/>
        </w:rPr>
        <w:t>,48</w:t>
      </w:r>
      <w:proofErr w:type="gramEnd"/>
      <w:r w:rsidRPr="007625EE">
        <w:rPr>
          <w:sz w:val="24"/>
          <w:szCs w:val="24"/>
        </w:rPr>
        <w:t xml:space="preserve">%). Pada stadia pancang memiliki nilai INP terendah yaitu </w:t>
      </w:r>
      <w:r w:rsidRPr="007625EE">
        <w:rPr>
          <w:i/>
          <w:iCs/>
          <w:sz w:val="24"/>
          <w:szCs w:val="24"/>
        </w:rPr>
        <w:t xml:space="preserve">S. alba </w:t>
      </w:r>
      <w:r w:rsidRPr="007625EE">
        <w:rPr>
          <w:sz w:val="24"/>
          <w:szCs w:val="24"/>
        </w:rPr>
        <w:lastRenderedPageBreak/>
        <w:t>(6</w:t>
      </w:r>
      <w:proofErr w:type="gramStart"/>
      <w:r w:rsidRPr="007625EE">
        <w:rPr>
          <w:sz w:val="24"/>
          <w:szCs w:val="24"/>
        </w:rPr>
        <w:t>,47</w:t>
      </w:r>
      <w:proofErr w:type="gramEnd"/>
      <w:r w:rsidRPr="007625EE">
        <w:rPr>
          <w:sz w:val="24"/>
          <w:szCs w:val="24"/>
        </w:rPr>
        <w:t xml:space="preserve">%) dan </w:t>
      </w:r>
      <w:r w:rsidRPr="007625EE">
        <w:rPr>
          <w:i/>
          <w:iCs/>
          <w:sz w:val="24"/>
          <w:szCs w:val="24"/>
        </w:rPr>
        <w:t>C. decandra</w:t>
      </w:r>
      <w:r w:rsidRPr="007625EE">
        <w:rPr>
          <w:sz w:val="24"/>
          <w:szCs w:val="24"/>
        </w:rPr>
        <w:t xml:space="preserve"> (5,05%). pada stadia pertumbuhan semai memiliki nilai INP terendah yaitu </w:t>
      </w:r>
      <w:r w:rsidRPr="007625EE">
        <w:rPr>
          <w:i/>
          <w:iCs/>
          <w:sz w:val="24"/>
          <w:szCs w:val="24"/>
        </w:rPr>
        <w:t>E. agallocha</w:t>
      </w:r>
      <w:r w:rsidRPr="007625EE">
        <w:rPr>
          <w:sz w:val="24"/>
          <w:szCs w:val="24"/>
        </w:rPr>
        <w:t xml:space="preserve"> (15,90%) dan </w:t>
      </w:r>
      <w:r w:rsidRPr="007625EE">
        <w:rPr>
          <w:i/>
          <w:iCs/>
          <w:sz w:val="24"/>
          <w:szCs w:val="24"/>
        </w:rPr>
        <w:t xml:space="preserve">S. alba </w:t>
      </w:r>
      <w:r w:rsidRPr="007625EE">
        <w:rPr>
          <w:sz w:val="24"/>
          <w:szCs w:val="24"/>
        </w:rPr>
        <w:t>(11,74%) serta tidak ditemukan nilai INP dari 2 jenis pada stadia pertumbuhan semai ini.</w:t>
      </w:r>
    </w:p>
    <w:p w14:paraId="2A36F996" w14:textId="4872682F" w:rsidR="007625EE" w:rsidRDefault="007625EE" w:rsidP="00B66BB3">
      <w:pPr>
        <w:spacing w:before="240" w:line="276" w:lineRule="auto"/>
        <w:jc w:val="both"/>
        <w:rPr>
          <w:b/>
          <w:sz w:val="24"/>
          <w:szCs w:val="24"/>
        </w:rPr>
      </w:pPr>
      <w:r w:rsidRPr="007625EE">
        <w:rPr>
          <w:b/>
          <w:sz w:val="24"/>
          <w:szCs w:val="24"/>
        </w:rPr>
        <w:t>Indeks Ekologi</w:t>
      </w:r>
    </w:p>
    <w:p w14:paraId="1FA001A4" w14:textId="34596AA4" w:rsidR="007625EE" w:rsidRPr="007625EE" w:rsidRDefault="007625EE" w:rsidP="00B66BB3">
      <w:pPr>
        <w:spacing w:after="0" w:line="276" w:lineRule="auto"/>
        <w:jc w:val="both"/>
        <w:rPr>
          <w:b/>
          <w:sz w:val="24"/>
          <w:szCs w:val="24"/>
        </w:rPr>
      </w:pPr>
      <w:r>
        <w:rPr>
          <w:b/>
          <w:sz w:val="24"/>
          <w:szCs w:val="24"/>
        </w:rPr>
        <w:t>Indeks Keanekaragaman Jenis</w:t>
      </w:r>
    </w:p>
    <w:p w14:paraId="46039797" w14:textId="77777777" w:rsidR="00D756F5" w:rsidRDefault="007625EE" w:rsidP="00D756F5">
      <w:pPr>
        <w:spacing w:before="240" w:after="0" w:line="276" w:lineRule="auto"/>
        <w:ind w:firstLine="720"/>
        <w:jc w:val="both"/>
        <w:rPr>
          <w:sz w:val="24"/>
          <w:szCs w:val="24"/>
        </w:rPr>
      </w:pPr>
      <w:proofErr w:type="gramStart"/>
      <w:r w:rsidRPr="007625EE">
        <w:rPr>
          <w:sz w:val="24"/>
          <w:szCs w:val="24"/>
        </w:rPr>
        <w:t>Indeks keanekaragaman jenis adalah suatu nilai yang menunjukkan berapa banyak jenis yang ada di suatu komunitas tumbuhan, keanekaragaman jenis dapat digunakan untuk menyatakan struktur komunitas, dan juga dapat menjaga kestabilan komunitas terhadap komponen-komponennya yang ada di alam</w:t>
      </w:r>
      <w:r w:rsidR="00B723C6">
        <w:rPr>
          <w:sz w:val="24"/>
          <w:szCs w:val="24"/>
        </w:rPr>
        <w:t xml:space="preserve"> [2</w:t>
      </w:r>
      <w:r w:rsidR="00B66BB3">
        <w:rPr>
          <w:sz w:val="24"/>
          <w:szCs w:val="24"/>
        </w:rPr>
        <w:t>5</w:t>
      </w:r>
      <w:r w:rsidR="00996442">
        <w:rPr>
          <w:sz w:val="24"/>
          <w:szCs w:val="24"/>
        </w:rPr>
        <w:t>]</w:t>
      </w:r>
      <w:r w:rsidRPr="007625EE">
        <w:rPr>
          <w:sz w:val="24"/>
          <w:szCs w:val="24"/>
        </w:rPr>
        <w:t>.</w:t>
      </w:r>
      <w:proofErr w:type="gramEnd"/>
      <w:r w:rsidRPr="007625EE">
        <w:rPr>
          <w:sz w:val="24"/>
          <w:szCs w:val="24"/>
        </w:rPr>
        <w:t xml:space="preserve"> </w:t>
      </w:r>
      <w:proofErr w:type="gramStart"/>
      <w:r w:rsidRPr="007625EE">
        <w:rPr>
          <w:sz w:val="24"/>
          <w:szCs w:val="24"/>
        </w:rPr>
        <w:t xml:space="preserve">Nilai </w:t>
      </w:r>
      <w:r w:rsidR="00B66BB3">
        <w:rPr>
          <w:sz w:val="24"/>
          <w:szCs w:val="24"/>
        </w:rPr>
        <w:t>i</w:t>
      </w:r>
      <w:r w:rsidRPr="007625EE">
        <w:rPr>
          <w:sz w:val="24"/>
          <w:szCs w:val="24"/>
        </w:rPr>
        <w:t>ndeks keanekaragaman jenis pada setiap</w:t>
      </w:r>
      <w:r w:rsidR="00B66BB3">
        <w:rPr>
          <w:sz w:val="24"/>
          <w:szCs w:val="24"/>
        </w:rPr>
        <w:t xml:space="preserve"> stadia</w:t>
      </w:r>
      <w:r w:rsidRPr="007625EE">
        <w:rPr>
          <w:sz w:val="24"/>
          <w:szCs w:val="24"/>
        </w:rPr>
        <w:t xml:space="preserve"> pertumbuhan mangrove yang diperolah dari analisis data dapat dilihat pada Tabel 4.</w:t>
      </w:r>
      <w:proofErr w:type="gramEnd"/>
    </w:p>
    <w:p w14:paraId="3FFD9238" w14:textId="404584C7" w:rsidR="007625EE" w:rsidRDefault="00FA122A" w:rsidP="00D756F5">
      <w:pPr>
        <w:spacing w:before="240" w:line="276" w:lineRule="auto"/>
        <w:ind w:left="-90"/>
        <w:jc w:val="both"/>
        <w:rPr>
          <w:sz w:val="24"/>
          <w:szCs w:val="24"/>
        </w:rPr>
      </w:pPr>
      <w:proofErr w:type="gramStart"/>
      <w:r>
        <w:rPr>
          <w:sz w:val="24"/>
          <w:szCs w:val="24"/>
        </w:rPr>
        <w:t>Tabel 4.</w:t>
      </w:r>
      <w:proofErr w:type="gramEnd"/>
      <w:r>
        <w:rPr>
          <w:sz w:val="24"/>
          <w:szCs w:val="24"/>
        </w:rPr>
        <w:t xml:space="preserve"> Indeks Keanekaragaman Jenis</w:t>
      </w:r>
    </w:p>
    <w:tbl>
      <w:tblPr>
        <w:tblW w:w="4454" w:type="dxa"/>
        <w:tblInd w:w="-95" w:type="dxa"/>
        <w:tblLook w:val="04A0" w:firstRow="1" w:lastRow="0" w:firstColumn="1" w:lastColumn="0" w:noHBand="0" w:noVBand="1"/>
      </w:tblPr>
      <w:tblGrid>
        <w:gridCol w:w="1495"/>
        <w:gridCol w:w="1879"/>
        <w:gridCol w:w="1080"/>
      </w:tblGrid>
      <w:tr w:rsidR="00FA122A" w:rsidRPr="00FA122A" w14:paraId="696FB913" w14:textId="77777777" w:rsidTr="00D756F5">
        <w:trPr>
          <w:trHeight w:val="290"/>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C2DE6" w14:textId="77777777" w:rsidR="00FA122A" w:rsidRPr="00D756F5" w:rsidRDefault="00FA122A" w:rsidP="00D756F5">
            <w:pPr>
              <w:spacing w:after="0" w:line="276" w:lineRule="auto"/>
              <w:ind w:left="-186"/>
              <w:jc w:val="center"/>
            </w:pPr>
            <w:r w:rsidRPr="00D756F5">
              <w:t>Stadia</w:t>
            </w:r>
          </w:p>
          <w:p w14:paraId="0CE9C3B9" w14:textId="77777777" w:rsidR="00FA122A" w:rsidRPr="00D756F5" w:rsidRDefault="00FA122A" w:rsidP="00D756F5">
            <w:pPr>
              <w:spacing w:after="0" w:line="276" w:lineRule="auto"/>
              <w:ind w:left="-186"/>
              <w:jc w:val="center"/>
            </w:pPr>
            <w:r w:rsidRPr="00D756F5">
              <w:t>pertumbuhan</w:t>
            </w:r>
          </w:p>
        </w:tc>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4AB9" w14:textId="77777777" w:rsidR="00FA122A" w:rsidRPr="00D756F5" w:rsidRDefault="00FA122A" w:rsidP="00D756F5">
            <w:pPr>
              <w:spacing w:after="0" w:line="276" w:lineRule="auto"/>
              <w:ind w:left="-186"/>
              <w:jc w:val="center"/>
            </w:pPr>
            <w:r w:rsidRPr="00D756F5">
              <w:t>Indeks</w:t>
            </w:r>
          </w:p>
          <w:p w14:paraId="2F6D9617" w14:textId="31E56A2B" w:rsidR="00FA122A" w:rsidRPr="00D756F5" w:rsidRDefault="00FA122A" w:rsidP="00D756F5">
            <w:pPr>
              <w:spacing w:after="0" w:line="276" w:lineRule="auto"/>
              <w:ind w:left="-186"/>
              <w:jc w:val="center"/>
            </w:pPr>
            <w:r w:rsidRPr="00D756F5">
              <w:t>keanekaragaman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C600" w14:textId="77777777" w:rsidR="00FA122A" w:rsidRPr="00D756F5" w:rsidRDefault="00FA122A" w:rsidP="00D756F5">
            <w:pPr>
              <w:spacing w:after="0" w:line="276" w:lineRule="auto"/>
              <w:ind w:left="-186"/>
              <w:jc w:val="center"/>
            </w:pPr>
            <w:r w:rsidRPr="00D756F5">
              <w:t>Kriteria</w:t>
            </w:r>
          </w:p>
        </w:tc>
      </w:tr>
      <w:tr w:rsidR="00FA122A" w:rsidRPr="00FA122A" w14:paraId="22983A89" w14:textId="77777777" w:rsidTr="00D756F5">
        <w:trPr>
          <w:trHeight w:val="290"/>
        </w:trPr>
        <w:tc>
          <w:tcPr>
            <w:tcW w:w="1495" w:type="dxa"/>
            <w:tcBorders>
              <w:top w:val="single" w:sz="4" w:space="0" w:color="auto"/>
              <w:left w:val="single" w:sz="4" w:space="0" w:color="auto"/>
              <w:right w:val="single" w:sz="4" w:space="0" w:color="auto"/>
            </w:tcBorders>
            <w:shd w:val="clear" w:color="auto" w:fill="auto"/>
            <w:noWrap/>
            <w:vAlign w:val="bottom"/>
            <w:hideMark/>
          </w:tcPr>
          <w:p w14:paraId="7E1C0E40" w14:textId="77777777" w:rsidR="00FA122A" w:rsidRPr="00FA122A" w:rsidRDefault="00FA122A" w:rsidP="00D756F5">
            <w:pPr>
              <w:spacing w:after="0" w:line="276" w:lineRule="auto"/>
              <w:ind w:left="-186"/>
              <w:jc w:val="center"/>
            </w:pPr>
            <w:r w:rsidRPr="00FA122A">
              <w:t>Pohon</w:t>
            </w:r>
          </w:p>
        </w:tc>
        <w:tc>
          <w:tcPr>
            <w:tcW w:w="1879" w:type="dxa"/>
            <w:tcBorders>
              <w:top w:val="single" w:sz="4" w:space="0" w:color="auto"/>
              <w:left w:val="single" w:sz="4" w:space="0" w:color="auto"/>
              <w:right w:val="single" w:sz="4" w:space="0" w:color="auto"/>
            </w:tcBorders>
            <w:shd w:val="clear" w:color="auto" w:fill="auto"/>
            <w:noWrap/>
            <w:vAlign w:val="bottom"/>
            <w:hideMark/>
          </w:tcPr>
          <w:p w14:paraId="155BB33A" w14:textId="77777777" w:rsidR="00FA122A" w:rsidRPr="00FA122A" w:rsidRDefault="00FA122A" w:rsidP="00D756F5">
            <w:pPr>
              <w:spacing w:after="0" w:line="276" w:lineRule="auto"/>
              <w:ind w:left="-186"/>
              <w:jc w:val="center"/>
            </w:pPr>
            <w:r w:rsidRPr="00FA122A">
              <w:t>1,39</w:t>
            </w:r>
          </w:p>
        </w:tc>
        <w:tc>
          <w:tcPr>
            <w:tcW w:w="1080" w:type="dxa"/>
            <w:tcBorders>
              <w:top w:val="single" w:sz="4" w:space="0" w:color="auto"/>
              <w:left w:val="single" w:sz="4" w:space="0" w:color="auto"/>
              <w:right w:val="single" w:sz="4" w:space="0" w:color="auto"/>
            </w:tcBorders>
            <w:shd w:val="clear" w:color="auto" w:fill="auto"/>
            <w:noWrap/>
            <w:vAlign w:val="bottom"/>
            <w:hideMark/>
          </w:tcPr>
          <w:p w14:paraId="79F762DA" w14:textId="77777777" w:rsidR="00FA122A" w:rsidRPr="00FA122A" w:rsidRDefault="00FA122A" w:rsidP="00D756F5">
            <w:pPr>
              <w:spacing w:after="0" w:line="276" w:lineRule="auto"/>
              <w:ind w:left="-186"/>
              <w:jc w:val="center"/>
            </w:pPr>
            <w:r w:rsidRPr="00FA122A">
              <w:t>Sedang</w:t>
            </w:r>
          </w:p>
        </w:tc>
      </w:tr>
      <w:tr w:rsidR="00FA122A" w:rsidRPr="00FA122A" w14:paraId="57CFA4DF" w14:textId="77777777" w:rsidTr="00D756F5">
        <w:trPr>
          <w:trHeight w:val="290"/>
        </w:trPr>
        <w:tc>
          <w:tcPr>
            <w:tcW w:w="1495" w:type="dxa"/>
            <w:tcBorders>
              <w:left w:val="single" w:sz="4" w:space="0" w:color="auto"/>
              <w:right w:val="single" w:sz="4" w:space="0" w:color="auto"/>
            </w:tcBorders>
            <w:shd w:val="clear" w:color="auto" w:fill="auto"/>
            <w:noWrap/>
            <w:vAlign w:val="bottom"/>
            <w:hideMark/>
          </w:tcPr>
          <w:p w14:paraId="450A5EA1" w14:textId="77777777" w:rsidR="00FA122A" w:rsidRPr="00FA122A" w:rsidRDefault="00FA122A" w:rsidP="00D756F5">
            <w:pPr>
              <w:spacing w:after="0" w:line="276" w:lineRule="auto"/>
              <w:ind w:left="-186"/>
              <w:jc w:val="center"/>
            </w:pPr>
            <w:r w:rsidRPr="00FA122A">
              <w:t>Pancang</w:t>
            </w:r>
          </w:p>
        </w:tc>
        <w:tc>
          <w:tcPr>
            <w:tcW w:w="1879" w:type="dxa"/>
            <w:tcBorders>
              <w:left w:val="single" w:sz="4" w:space="0" w:color="auto"/>
              <w:right w:val="single" w:sz="4" w:space="0" w:color="auto"/>
            </w:tcBorders>
            <w:shd w:val="clear" w:color="auto" w:fill="auto"/>
            <w:noWrap/>
            <w:vAlign w:val="bottom"/>
            <w:hideMark/>
          </w:tcPr>
          <w:p w14:paraId="39DD1D8E" w14:textId="77777777" w:rsidR="00FA122A" w:rsidRPr="00FA122A" w:rsidRDefault="00FA122A" w:rsidP="00D756F5">
            <w:pPr>
              <w:spacing w:after="0" w:line="276" w:lineRule="auto"/>
              <w:ind w:left="-186"/>
              <w:jc w:val="center"/>
            </w:pPr>
            <w:r w:rsidRPr="00FA122A">
              <w:t>1,40</w:t>
            </w:r>
          </w:p>
        </w:tc>
        <w:tc>
          <w:tcPr>
            <w:tcW w:w="1080" w:type="dxa"/>
            <w:tcBorders>
              <w:left w:val="single" w:sz="4" w:space="0" w:color="auto"/>
              <w:right w:val="single" w:sz="4" w:space="0" w:color="auto"/>
            </w:tcBorders>
            <w:shd w:val="clear" w:color="auto" w:fill="auto"/>
            <w:noWrap/>
            <w:vAlign w:val="bottom"/>
            <w:hideMark/>
          </w:tcPr>
          <w:p w14:paraId="72C3ACF8" w14:textId="77777777" w:rsidR="00FA122A" w:rsidRPr="00FA122A" w:rsidRDefault="00FA122A" w:rsidP="00D756F5">
            <w:pPr>
              <w:spacing w:after="0" w:line="276" w:lineRule="auto"/>
              <w:ind w:left="-186"/>
              <w:jc w:val="center"/>
            </w:pPr>
            <w:r w:rsidRPr="00FA122A">
              <w:t>Sedang</w:t>
            </w:r>
          </w:p>
        </w:tc>
      </w:tr>
      <w:tr w:rsidR="00FA122A" w:rsidRPr="00FA122A" w14:paraId="6E53AACE" w14:textId="77777777" w:rsidTr="00D756F5">
        <w:trPr>
          <w:trHeight w:val="290"/>
        </w:trPr>
        <w:tc>
          <w:tcPr>
            <w:tcW w:w="1495" w:type="dxa"/>
            <w:tcBorders>
              <w:left w:val="single" w:sz="4" w:space="0" w:color="auto"/>
              <w:bottom w:val="single" w:sz="4" w:space="0" w:color="auto"/>
              <w:right w:val="single" w:sz="4" w:space="0" w:color="auto"/>
            </w:tcBorders>
            <w:shd w:val="clear" w:color="auto" w:fill="auto"/>
            <w:noWrap/>
            <w:vAlign w:val="bottom"/>
            <w:hideMark/>
          </w:tcPr>
          <w:p w14:paraId="53F4E5BD" w14:textId="77777777" w:rsidR="00FA122A" w:rsidRPr="00FA122A" w:rsidRDefault="00FA122A" w:rsidP="00D756F5">
            <w:pPr>
              <w:spacing w:after="0" w:line="276" w:lineRule="auto"/>
              <w:ind w:left="-186"/>
              <w:jc w:val="center"/>
            </w:pPr>
            <w:r w:rsidRPr="00FA122A">
              <w:t>Semai</w:t>
            </w:r>
          </w:p>
        </w:tc>
        <w:tc>
          <w:tcPr>
            <w:tcW w:w="1879" w:type="dxa"/>
            <w:tcBorders>
              <w:left w:val="single" w:sz="4" w:space="0" w:color="auto"/>
              <w:bottom w:val="single" w:sz="4" w:space="0" w:color="auto"/>
              <w:right w:val="single" w:sz="4" w:space="0" w:color="auto"/>
            </w:tcBorders>
            <w:shd w:val="clear" w:color="auto" w:fill="auto"/>
            <w:noWrap/>
            <w:vAlign w:val="bottom"/>
            <w:hideMark/>
          </w:tcPr>
          <w:p w14:paraId="751E5E9F" w14:textId="77777777" w:rsidR="00FA122A" w:rsidRPr="00FA122A" w:rsidRDefault="00FA122A" w:rsidP="00D756F5">
            <w:pPr>
              <w:spacing w:after="0" w:line="276" w:lineRule="auto"/>
              <w:ind w:left="-186"/>
              <w:jc w:val="center"/>
            </w:pPr>
            <w:r w:rsidRPr="00FA122A">
              <w:t>1,11</w:t>
            </w:r>
          </w:p>
        </w:tc>
        <w:tc>
          <w:tcPr>
            <w:tcW w:w="1080" w:type="dxa"/>
            <w:tcBorders>
              <w:left w:val="single" w:sz="4" w:space="0" w:color="auto"/>
              <w:bottom w:val="single" w:sz="4" w:space="0" w:color="auto"/>
              <w:right w:val="single" w:sz="4" w:space="0" w:color="auto"/>
            </w:tcBorders>
            <w:shd w:val="clear" w:color="auto" w:fill="auto"/>
            <w:noWrap/>
            <w:vAlign w:val="bottom"/>
            <w:hideMark/>
          </w:tcPr>
          <w:p w14:paraId="2920E73C" w14:textId="77777777" w:rsidR="00FA122A" w:rsidRPr="00FA122A" w:rsidRDefault="00FA122A" w:rsidP="00D756F5">
            <w:pPr>
              <w:spacing w:after="0" w:line="276" w:lineRule="auto"/>
              <w:ind w:left="-186"/>
              <w:jc w:val="center"/>
            </w:pPr>
            <w:r w:rsidRPr="00FA122A">
              <w:t>Sedang</w:t>
            </w:r>
          </w:p>
        </w:tc>
      </w:tr>
    </w:tbl>
    <w:p w14:paraId="00F6CEE7" w14:textId="427EB666" w:rsidR="00FA122A" w:rsidRPr="00FA122A" w:rsidRDefault="00FA122A" w:rsidP="004F45E9">
      <w:pPr>
        <w:spacing w:after="0" w:line="276" w:lineRule="auto"/>
        <w:jc w:val="both"/>
        <w:rPr>
          <w:i/>
        </w:rPr>
      </w:pPr>
      <w:r w:rsidRPr="00FA122A">
        <w:rPr>
          <w:i/>
        </w:rPr>
        <w:t>Sumber: Data Primer (diolah) 2023</w:t>
      </w:r>
    </w:p>
    <w:p w14:paraId="71B9D06A" w14:textId="12147288" w:rsidR="0055036A" w:rsidRPr="0055036A" w:rsidRDefault="0055036A" w:rsidP="0055036A">
      <w:pPr>
        <w:spacing w:before="240" w:after="0" w:line="276" w:lineRule="auto"/>
        <w:ind w:firstLine="562"/>
        <w:jc w:val="both"/>
        <w:rPr>
          <w:sz w:val="24"/>
          <w:szCs w:val="24"/>
        </w:rPr>
      </w:pPr>
      <w:proofErr w:type="gramStart"/>
      <w:r w:rsidRPr="0055036A">
        <w:rPr>
          <w:sz w:val="24"/>
          <w:szCs w:val="24"/>
        </w:rPr>
        <w:t>Indeks keanekaragaman digunakan</w:t>
      </w:r>
      <w:r w:rsidR="00D756F5">
        <w:rPr>
          <w:sz w:val="24"/>
          <w:szCs w:val="24"/>
        </w:rPr>
        <w:t xml:space="preserve"> </w:t>
      </w:r>
      <w:r w:rsidRPr="0055036A">
        <w:rPr>
          <w:sz w:val="24"/>
          <w:szCs w:val="24"/>
        </w:rPr>
        <w:t xml:space="preserve">untuk mengetahui </w:t>
      </w:r>
      <w:r w:rsidR="00D756F5">
        <w:rPr>
          <w:sz w:val="24"/>
          <w:szCs w:val="24"/>
        </w:rPr>
        <w:t xml:space="preserve">tingkat </w:t>
      </w:r>
      <w:r w:rsidRPr="0055036A">
        <w:rPr>
          <w:sz w:val="24"/>
          <w:szCs w:val="24"/>
        </w:rPr>
        <w:t>keanekaragaman jenis tumbuhan pada lokasi pengamatan.</w:t>
      </w:r>
      <w:proofErr w:type="gramEnd"/>
      <w:r w:rsidRPr="0055036A">
        <w:rPr>
          <w:sz w:val="24"/>
          <w:szCs w:val="24"/>
        </w:rPr>
        <w:t xml:space="preserve"> Berdasarkan Tabel 4 menunjukkan bahwa dari tiga</w:t>
      </w:r>
      <w:r w:rsidR="00D756F5">
        <w:rPr>
          <w:sz w:val="24"/>
          <w:szCs w:val="24"/>
        </w:rPr>
        <w:t xml:space="preserve"> stadia </w:t>
      </w:r>
      <w:r w:rsidRPr="0055036A">
        <w:rPr>
          <w:sz w:val="24"/>
          <w:szCs w:val="24"/>
        </w:rPr>
        <w:t>pertumbuhan diketahui memiliki tingkat keragaman yang sedang dengan nilai tingkat pohon yaitu 1</w:t>
      </w:r>
      <w:proofErr w:type="gramStart"/>
      <w:r w:rsidRPr="0055036A">
        <w:rPr>
          <w:sz w:val="24"/>
          <w:szCs w:val="24"/>
        </w:rPr>
        <w:t>,39</w:t>
      </w:r>
      <w:proofErr w:type="gramEnd"/>
      <w:r w:rsidRPr="0055036A">
        <w:rPr>
          <w:sz w:val="24"/>
          <w:szCs w:val="24"/>
        </w:rPr>
        <w:t>, tingkat pancang 1,40 dan tingkat semai 1,11</w:t>
      </w:r>
      <w:r w:rsidR="00D756F5">
        <w:rPr>
          <w:sz w:val="24"/>
          <w:szCs w:val="24"/>
        </w:rPr>
        <w:t xml:space="preserve">. </w:t>
      </w:r>
      <w:proofErr w:type="gramStart"/>
      <w:r w:rsidR="00D756F5">
        <w:rPr>
          <w:sz w:val="24"/>
          <w:szCs w:val="24"/>
        </w:rPr>
        <w:t>T</w:t>
      </w:r>
      <w:r w:rsidRPr="0055036A">
        <w:rPr>
          <w:sz w:val="24"/>
          <w:szCs w:val="24"/>
        </w:rPr>
        <w:t xml:space="preserve">inggi dan rendahnya suatu indeks nilai keragaman </w:t>
      </w:r>
      <w:r w:rsidRPr="0055036A">
        <w:rPr>
          <w:sz w:val="24"/>
          <w:szCs w:val="24"/>
        </w:rPr>
        <w:lastRenderedPageBreak/>
        <w:t>ini dipengaruhi oleh banyaknya jenis yang ditemui pada suatu lokasi pengamatan.</w:t>
      </w:r>
      <w:proofErr w:type="gramEnd"/>
    </w:p>
    <w:p w14:paraId="17A2FACF" w14:textId="045736E0" w:rsidR="0055036A" w:rsidRPr="0055036A" w:rsidRDefault="0055036A" w:rsidP="0055036A">
      <w:pPr>
        <w:spacing w:before="240" w:after="0" w:line="276" w:lineRule="auto"/>
        <w:jc w:val="both"/>
        <w:rPr>
          <w:sz w:val="24"/>
          <w:szCs w:val="24"/>
        </w:rPr>
      </w:pPr>
      <w:r>
        <w:rPr>
          <w:b/>
          <w:sz w:val="24"/>
          <w:szCs w:val="24"/>
        </w:rPr>
        <w:t>Indeks Kemerataan Jenis</w:t>
      </w:r>
    </w:p>
    <w:p w14:paraId="19D7A593" w14:textId="017E01E9" w:rsidR="0055036A" w:rsidRDefault="0055036A" w:rsidP="00D756F5">
      <w:pPr>
        <w:spacing w:before="240" w:after="0" w:line="276" w:lineRule="auto"/>
        <w:ind w:firstLine="720"/>
        <w:jc w:val="both"/>
        <w:rPr>
          <w:sz w:val="24"/>
          <w:szCs w:val="24"/>
        </w:rPr>
      </w:pPr>
      <w:proofErr w:type="gramStart"/>
      <w:r w:rsidRPr="0055036A">
        <w:rPr>
          <w:sz w:val="24"/>
          <w:szCs w:val="24"/>
        </w:rPr>
        <w:t>Berdasarkan hasil analisis data, diperoleh indeks kemerataan jenis pada setiap</w:t>
      </w:r>
      <w:r w:rsidR="00D756F5">
        <w:rPr>
          <w:sz w:val="24"/>
          <w:szCs w:val="24"/>
        </w:rPr>
        <w:t xml:space="preserve"> stadia </w:t>
      </w:r>
      <w:r w:rsidRPr="0055036A">
        <w:rPr>
          <w:sz w:val="24"/>
          <w:szCs w:val="24"/>
        </w:rPr>
        <w:t>pertumbuhan di kawasan mangrove Labuan Tereng dilihat pada Tabel 5.</w:t>
      </w:r>
      <w:proofErr w:type="gramEnd"/>
    </w:p>
    <w:p w14:paraId="3BDC8221" w14:textId="1F111DE5" w:rsidR="0055036A" w:rsidRDefault="0055036A" w:rsidP="00D756F5">
      <w:pPr>
        <w:spacing w:before="240" w:line="276" w:lineRule="auto"/>
        <w:jc w:val="both"/>
        <w:rPr>
          <w:sz w:val="24"/>
          <w:szCs w:val="24"/>
        </w:rPr>
      </w:pPr>
      <w:proofErr w:type="gramStart"/>
      <w:r>
        <w:rPr>
          <w:sz w:val="24"/>
          <w:szCs w:val="24"/>
        </w:rPr>
        <w:t>Tabel 5.</w:t>
      </w:r>
      <w:proofErr w:type="gramEnd"/>
      <w:r>
        <w:rPr>
          <w:sz w:val="24"/>
          <w:szCs w:val="24"/>
        </w:rPr>
        <w:t xml:space="preserve"> Indeks Kemerataan Jenis</w:t>
      </w:r>
    </w:p>
    <w:tbl>
      <w:tblPr>
        <w:tblW w:w="4230" w:type="dxa"/>
        <w:tblInd w:w="-5" w:type="dxa"/>
        <w:tblLook w:val="04A0" w:firstRow="1" w:lastRow="0" w:firstColumn="1" w:lastColumn="0" w:noHBand="0" w:noVBand="1"/>
      </w:tblPr>
      <w:tblGrid>
        <w:gridCol w:w="2250"/>
        <w:gridCol w:w="810"/>
        <w:gridCol w:w="1170"/>
      </w:tblGrid>
      <w:tr w:rsidR="003D4C09" w:rsidRPr="00D756F5" w14:paraId="37BD23C0" w14:textId="77777777" w:rsidTr="00D756F5">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9BC7" w14:textId="77777777" w:rsidR="003D4C09" w:rsidRPr="00D756F5" w:rsidRDefault="003D4C09" w:rsidP="00D756F5">
            <w:pPr>
              <w:spacing w:after="0" w:line="276" w:lineRule="auto"/>
              <w:jc w:val="center"/>
            </w:pPr>
            <w:r w:rsidRPr="00D756F5">
              <w:t>Stadia</w:t>
            </w:r>
          </w:p>
          <w:p w14:paraId="644CE720" w14:textId="77777777" w:rsidR="003D4C09" w:rsidRPr="00D756F5" w:rsidRDefault="003D4C09" w:rsidP="00D756F5">
            <w:pPr>
              <w:spacing w:after="0" w:line="276" w:lineRule="auto"/>
              <w:jc w:val="center"/>
            </w:pPr>
            <w:r w:rsidRPr="00D756F5">
              <w:t>pertumbuhan</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B63C2" w14:textId="0D51E551" w:rsidR="003D4C09" w:rsidRPr="00D756F5" w:rsidRDefault="000B2344" w:rsidP="00D756F5">
            <w:pPr>
              <w:spacing w:after="0" w:line="276" w:lineRule="auto"/>
              <w:jc w:val="center"/>
            </w:pPr>
            <w:r w:rsidRPr="00D756F5">
              <w:t>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F0D47" w14:textId="77777777" w:rsidR="003D4C09" w:rsidRPr="00D756F5" w:rsidRDefault="003D4C09" w:rsidP="00D756F5">
            <w:pPr>
              <w:spacing w:after="0" w:line="276" w:lineRule="auto"/>
              <w:jc w:val="center"/>
            </w:pPr>
            <w:r w:rsidRPr="00D756F5">
              <w:t>Kriteria</w:t>
            </w:r>
          </w:p>
        </w:tc>
      </w:tr>
      <w:tr w:rsidR="003D4C09" w:rsidRPr="00D756F5" w14:paraId="11B7F5D8" w14:textId="77777777" w:rsidTr="00D756F5">
        <w:trPr>
          <w:trHeight w:val="290"/>
        </w:trPr>
        <w:tc>
          <w:tcPr>
            <w:tcW w:w="2250" w:type="dxa"/>
            <w:tcBorders>
              <w:top w:val="single" w:sz="4" w:space="0" w:color="auto"/>
              <w:left w:val="single" w:sz="4" w:space="0" w:color="auto"/>
              <w:right w:val="single" w:sz="4" w:space="0" w:color="auto"/>
            </w:tcBorders>
            <w:shd w:val="clear" w:color="auto" w:fill="auto"/>
            <w:noWrap/>
            <w:vAlign w:val="bottom"/>
            <w:hideMark/>
          </w:tcPr>
          <w:p w14:paraId="6E11571C" w14:textId="77777777" w:rsidR="003D4C09" w:rsidRPr="00D756F5" w:rsidRDefault="003D4C09" w:rsidP="00D756F5">
            <w:pPr>
              <w:spacing w:after="0" w:line="276" w:lineRule="auto"/>
              <w:jc w:val="center"/>
            </w:pPr>
            <w:r w:rsidRPr="00D756F5">
              <w:t>Pohon</w:t>
            </w:r>
          </w:p>
        </w:tc>
        <w:tc>
          <w:tcPr>
            <w:tcW w:w="810" w:type="dxa"/>
            <w:tcBorders>
              <w:top w:val="single" w:sz="4" w:space="0" w:color="auto"/>
              <w:left w:val="single" w:sz="4" w:space="0" w:color="auto"/>
              <w:right w:val="single" w:sz="4" w:space="0" w:color="auto"/>
            </w:tcBorders>
            <w:shd w:val="clear" w:color="auto" w:fill="auto"/>
            <w:noWrap/>
            <w:vAlign w:val="bottom"/>
            <w:hideMark/>
          </w:tcPr>
          <w:p w14:paraId="2A47CFA0" w14:textId="77777777" w:rsidR="003D4C09" w:rsidRPr="00D756F5" w:rsidRDefault="003D4C09" w:rsidP="00D756F5">
            <w:pPr>
              <w:spacing w:after="0" w:line="276" w:lineRule="auto"/>
              <w:jc w:val="center"/>
            </w:pPr>
            <w:r w:rsidRPr="00D756F5">
              <w:t>0,77</w:t>
            </w:r>
          </w:p>
        </w:tc>
        <w:tc>
          <w:tcPr>
            <w:tcW w:w="1170" w:type="dxa"/>
            <w:tcBorders>
              <w:top w:val="single" w:sz="4" w:space="0" w:color="auto"/>
              <w:left w:val="single" w:sz="4" w:space="0" w:color="auto"/>
              <w:right w:val="single" w:sz="4" w:space="0" w:color="auto"/>
            </w:tcBorders>
            <w:shd w:val="clear" w:color="auto" w:fill="auto"/>
            <w:noWrap/>
            <w:vAlign w:val="bottom"/>
            <w:hideMark/>
          </w:tcPr>
          <w:p w14:paraId="1FF4E9BF" w14:textId="77777777" w:rsidR="003D4C09" w:rsidRPr="00D756F5" w:rsidRDefault="003D4C09" w:rsidP="00D756F5">
            <w:pPr>
              <w:spacing w:after="0" w:line="276" w:lineRule="auto"/>
              <w:jc w:val="center"/>
            </w:pPr>
            <w:r w:rsidRPr="00D756F5">
              <w:t>Tinggi</w:t>
            </w:r>
          </w:p>
        </w:tc>
      </w:tr>
      <w:tr w:rsidR="003D4C09" w:rsidRPr="00D756F5" w14:paraId="0B68DE2A" w14:textId="77777777" w:rsidTr="00D756F5">
        <w:trPr>
          <w:trHeight w:val="290"/>
        </w:trPr>
        <w:tc>
          <w:tcPr>
            <w:tcW w:w="2250" w:type="dxa"/>
            <w:tcBorders>
              <w:left w:val="single" w:sz="4" w:space="0" w:color="auto"/>
              <w:right w:val="single" w:sz="4" w:space="0" w:color="auto"/>
            </w:tcBorders>
            <w:shd w:val="clear" w:color="auto" w:fill="auto"/>
            <w:noWrap/>
            <w:vAlign w:val="bottom"/>
            <w:hideMark/>
          </w:tcPr>
          <w:p w14:paraId="595F0E73" w14:textId="77777777" w:rsidR="003D4C09" w:rsidRPr="00D756F5" w:rsidRDefault="003D4C09" w:rsidP="00D756F5">
            <w:pPr>
              <w:spacing w:after="0" w:line="276" w:lineRule="auto"/>
              <w:jc w:val="center"/>
            </w:pPr>
            <w:r w:rsidRPr="00D756F5">
              <w:t>Pancang</w:t>
            </w:r>
          </w:p>
        </w:tc>
        <w:tc>
          <w:tcPr>
            <w:tcW w:w="810" w:type="dxa"/>
            <w:tcBorders>
              <w:left w:val="single" w:sz="4" w:space="0" w:color="auto"/>
              <w:right w:val="single" w:sz="4" w:space="0" w:color="auto"/>
            </w:tcBorders>
            <w:shd w:val="clear" w:color="auto" w:fill="auto"/>
            <w:noWrap/>
            <w:vAlign w:val="bottom"/>
            <w:hideMark/>
          </w:tcPr>
          <w:p w14:paraId="2EBA2759" w14:textId="77777777" w:rsidR="003D4C09" w:rsidRPr="00D756F5" w:rsidRDefault="003D4C09" w:rsidP="00D756F5">
            <w:pPr>
              <w:spacing w:after="0" w:line="276" w:lineRule="auto"/>
              <w:jc w:val="center"/>
            </w:pPr>
            <w:r w:rsidRPr="00D756F5">
              <w:t>0,78</w:t>
            </w:r>
          </w:p>
        </w:tc>
        <w:tc>
          <w:tcPr>
            <w:tcW w:w="1170" w:type="dxa"/>
            <w:tcBorders>
              <w:left w:val="single" w:sz="4" w:space="0" w:color="auto"/>
              <w:right w:val="single" w:sz="4" w:space="0" w:color="auto"/>
            </w:tcBorders>
            <w:shd w:val="clear" w:color="auto" w:fill="auto"/>
            <w:noWrap/>
            <w:vAlign w:val="bottom"/>
            <w:hideMark/>
          </w:tcPr>
          <w:p w14:paraId="36844571" w14:textId="77777777" w:rsidR="003D4C09" w:rsidRPr="00D756F5" w:rsidRDefault="003D4C09" w:rsidP="00D756F5">
            <w:pPr>
              <w:spacing w:after="0" w:line="276" w:lineRule="auto"/>
              <w:jc w:val="center"/>
            </w:pPr>
            <w:r w:rsidRPr="00D756F5">
              <w:t>Tinggi</w:t>
            </w:r>
          </w:p>
        </w:tc>
      </w:tr>
      <w:tr w:rsidR="003D4C09" w:rsidRPr="00D756F5" w14:paraId="28E8E1DF" w14:textId="77777777" w:rsidTr="00D756F5">
        <w:trPr>
          <w:trHeight w:val="290"/>
        </w:trPr>
        <w:tc>
          <w:tcPr>
            <w:tcW w:w="2250" w:type="dxa"/>
            <w:tcBorders>
              <w:left w:val="single" w:sz="4" w:space="0" w:color="auto"/>
              <w:bottom w:val="single" w:sz="4" w:space="0" w:color="auto"/>
              <w:right w:val="single" w:sz="4" w:space="0" w:color="auto"/>
            </w:tcBorders>
            <w:shd w:val="clear" w:color="auto" w:fill="auto"/>
            <w:noWrap/>
            <w:vAlign w:val="bottom"/>
            <w:hideMark/>
          </w:tcPr>
          <w:p w14:paraId="511FAA21" w14:textId="77777777" w:rsidR="003D4C09" w:rsidRPr="00D756F5" w:rsidRDefault="003D4C09" w:rsidP="00D756F5">
            <w:pPr>
              <w:spacing w:after="0" w:line="276" w:lineRule="auto"/>
              <w:jc w:val="center"/>
            </w:pPr>
            <w:r w:rsidRPr="00D756F5">
              <w:t>Semai</w:t>
            </w:r>
          </w:p>
        </w:tc>
        <w:tc>
          <w:tcPr>
            <w:tcW w:w="810" w:type="dxa"/>
            <w:tcBorders>
              <w:left w:val="single" w:sz="4" w:space="0" w:color="auto"/>
              <w:bottom w:val="single" w:sz="4" w:space="0" w:color="auto"/>
              <w:right w:val="single" w:sz="4" w:space="0" w:color="auto"/>
            </w:tcBorders>
            <w:shd w:val="clear" w:color="auto" w:fill="auto"/>
            <w:noWrap/>
            <w:vAlign w:val="bottom"/>
            <w:hideMark/>
          </w:tcPr>
          <w:p w14:paraId="46CE88A8" w14:textId="77777777" w:rsidR="003D4C09" w:rsidRPr="00D756F5" w:rsidRDefault="003D4C09" w:rsidP="00D756F5">
            <w:pPr>
              <w:spacing w:after="0" w:line="276" w:lineRule="auto"/>
              <w:jc w:val="center"/>
            </w:pPr>
            <w:r w:rsidRPr="00D756F5">
              <w:t>0,62</w:t>
            </w:r>
          </w:p>
        </w:tc>
        <w:tc>
          <w:tcPr>
            <w:tcW w:w="1170" w:type="dxa"/>
            <w:tcBorders>
              <w:left w:val="single" w:sz="4" w:space="0" w:color="auto"/>
              <w:bottom w:val="single" w:sz="4" w:space="0" w:color="auto"/>
              <w:right w:val="single" w:sz="4" w:space="0" w:color="auto"/>
            </w:tcBorders>
            <w:shd w:val="clear" w:color="auto" w:fill="auto"/>
            <w:noWrap/>
            <w:vAlign w:val="bottom"/>
            <w:hideMark/>
          </w:tcPr>
          <w:p w14:paraId="7C5D789C" w14:textId="77777777" w:rsidR="003D4C09" w:rsidRPr="00D756F5" w:rsidRDefault="003D4C09" w:rsidP="00D756F5">
            <w:pPr>
              <w:spacing w:after="0" w:line="276" w:lineRule="auto"/>
              <w:jc w:val="center"/>
            </w:pPr>
            <w:r w:rsidRPr="00D756F5">
              <w:t>Sedang</w:t>
            </w:r>
          </w:p>
        </w:tc>
      </w:tr>
    </w:tbl>
    <w:p w14:paraId="6EB4A03F" w14:textId="6F24801E" w:rsidR="0055036A" w:rsidRPr="003231E9" w:rsidRDefault="003231E9" w:rsidP="00E25A5B">
      <w:pPr>
        <w:spacing w:after="0" w:line="276" w:lineRule="auto"/>
        <w:jc w:val="both"/>
        <w:rPr>
          <w:i/>
        </w:rPr>
      </w:pPr>
      <w:r w:rsidRPr="00FA122A">
        <w:rPr>
          <w:i/>
        </w:rPr>
        <w:t>Sumber: Data Primer (diolah) 2023</w:t>
      </w:r>
    </w:p>
    <w:p w14:paraId="3318DE8F" w14:textId="40E7BD79" w:rsidR="00D82DDD" w:rsidRDefault="00206F97" w:rsidP="00D20275">
      <w:pPr>
        <w:spacing w:before="240" w:after="0" w:line="276" w:lineRule="auto"/>
        <w:ind w:firstLine="562"/>
        <w:jc w:val="both"/>
        <w:rPr>
          <w:sz w:val="24"/>
          <w:szCs w:val="24"/>
        </w:rPr>
      </w:pPr>
      <w:r w:rsidRPr="00206F97">
        <w:rPr>
          <w:sz w:val="24"/>
          <w:szCs w:val="24"/>
        </w:rPr>
        <w:t>Berdasarkan Tabel 5 menunjukkan bahwa nilai indeks kemerataan jenis tertinggi ada pada</w:t>
      </w:r>
      <w:r w:rsidR="00D756F5">
        <w:rPr>
          <w:sz w:val="24"/>
          <w:szCs w:val="24"/>
        </w:rPr>
        <w:t xml:space="preserve"> stadia </w:t>
      </w:r>
      <w:r w:rsidRPr="00206F97">
        <w:rPr>
          <w:sz w:val="24"/>
          <w:szCs w:val="24"/>
        </w:rPr>
        <w:t xml:space="preserve">pertumbuhan pohon dan pancang dengan nilai </w:t>
      </w:r>
      <w:r w:rsidR="00D756F5">
        <w:rPr>
          <w:sz w:val="24"/>
          <w:szCs w:val="24"/>
        </w:rPr>
        <w:t xml:space="preserve">stadia </w:t>
      </w:r>
      <w:r w:rsidRPr="00206F97">
        <w:rPr>
          <w:sz w:val="24"/>
          <w:szCs w:val="24"/>
        </w:rPr>
        <w:t xml:space="preserve">pertumbuhan pohon </w:t>
      </w:r>
      <w:r w:rsidR="00D756F5">
        <w:rPr>
          <w:sz w:val="24"/>
          <w:szCs w:val="24"/>
        </w:rPr>
        <w:t xml:space="preserve">sebesar </w:t>
      </w:r>
      <w:r w:rsidRPr="00206F97">
        <w:rPr>
          <w:sz w:val="24"/>
          <w:szCs w:val="24"/>
        </w:rPr>
        <w:t>0</w:t>
      </w:r>
      <w:proofErr w:type="gramStart"/>
      <w:r w:rsidRPr="00206F97">
        <w:rPr>
          <w:sz w:val="24"/>
          <w:szCs w:val="24"/>
        </w:rPr>
        <w:t>,77</w:t>
      </w:r>
      <w:proofErr w:type="gramEnd"/>
      <w:r w:rsidRPr="00206F97">
        <w:rPr>
          <w:sz w:val="24"/>
          <w:szCs w:val="24"/>
        </w:rPr>
        <w:t xml:space="preserve"> dan pancang</w:t>
      </w:r>
      <w:r w:rsidR="00D756F5">
        <w:rPr>
          <w:sz w:val="24"/>
          <w:szCs w:val="24"/>
        </w:rPr>
        <w:t xml:space="preserve"> sebesar </w:t>
      </w:r>
      <w:r w:rsidRPr="00206F97">
        <w:rPr>
          <w:sz w:val="24"/>
          <w:szCs w:val="24"/>
        </w:rPr>
        <w:t xml:space="preserve">0,78, sedangkan pada </w:t>
      </w:r>
      <w:r w:rsidR="00D756F5">
        <w:rPr>
          <w:sz w:val="24"/>
          <w:szCs w:val="24"/>
        </w:rPr>
        <w:t xml:space="preserve">stadia </w:t>
      </w:r>
      <w:r w:rsidRPr="00206F97">
        <w:rPr>
          <w:sz w:val="24"/>
          <w:szCs w:val="24"/>
        </w:rPr>
        <w:t>pertumbuhan semai memiliki tingkat kemerataan sedang. Nilai indeks kemerataan dipe</w:t>
      </w:r>
      <w:r w:rsidR="00D756F5">
        <w:rPr>
          <w:sz w:val="24"/>
          <w:szCs w:val="24"/>
        </w:rPr>
        <w:t>n</w:t>
      </w:r>
      <w:r w:rsidRPr="00206F97">
        <w:rPr>
          <w:sz w:val="24"/>
          <w:szCs w:val="24"/>
        </w:rPr>
        <w:t xml:space="preserve">garuhi oleh jumlah jenis yang </w:t>
      </w:r>
      <w:proofErr w:type="gramStart"/>
      <w:r w:rsidRPr="00206F97">
        <w:rPr>
          <w:sz w:val="24"/>
          <w:szCs w:val="24"/>
        </w:rPr>
        <w:t>sama</w:t>
      </w:r>
      <w:proofErr w:type="gramEnd"/>
      <w:r w:rsidRPr="00206F97">
        <w:rPr>
          <w:sz w:val="24"/>
          <w:szCs w:val="24"/>
        </w:rPr>
        <w:t xml:space="preserve"> pada suatau vegetasi. Tingkat vegetasi yang memiliki nilai kemerataan yang tinggi </w:t>
      </w:r>
      <w:proofErr w:type="gramStart"/>
      <w:r w:rsidRPr="00206F97">
        <w:rPr>
          <w:sz w:val="24"/>
          <w:szCs w:val="24"/>
        </w:rPr>
        <w:t>akan</w:t>
      </w:r>
      <w:proofErr w:type="gramEnd"/>
      <w:r w:rsidRPr="00206F97">
        <w:rPr>
          <w:sz w:val="24"/>
          <w:szCs w:val="24"/>
        </w:rPr>
        <w:t xml:space="preserve"> menunjukkan bahwa vegetasi tersebut akan pulih dengan cepat ketika terjadi gangguan</w:t>
      </w:r>
      <w:r>
        <w:rPr>
          <w:sz w:val="24"/>
          <w:szCs w:val="24"/>
        </w:rPr>
        <w:t>.</w:t>
      </w:r>
    </w:p>
    <w:p w14:paraId="26EECE94" w14:textId="00679B21" w:rsidR="00D82DDD" w:rsidRPr="00D82DDD" w:rsidRDefault="00D82DDD" w:rsidP="00D82DDD">
      <w:pPr>
        <w:spacing w:before="240" w:after="0" w:line="276" w:lineRule="auto"/>
        <w:jc w:val="both"/>
        <w:rPr>
          <w:b/>
          <w:sz w:val="24"/>
          <w:szCs w:val="24"/>
        </w:rPr>
      </w:pPr>
      <w:r w:rsidRPr="00D82DDD">
        <w:rPr>
          <w:b/>
          <w:sz w:val="24"/>
          <w:szCs w:val="24"/>
        </w:rPr>
        <w:t>Indeks Kekayaan Jenis</w:t>
      </w:r>
    </w:p>
    <w:p w14:paraId="673C53E0" w14:textId="3923C70E" w:rsidR="00D82DDD" w:rsidRPr="00D82DDD" w:rsidRDefault="00D82DDD" w:rsidP="00D82DDD">
      <w:pPr>
        <w:spacing w:before="240" w:after="0" w:line="276" w:lineRule="auto"/>
        <w:ind w:firstLine="562"/>
        <w:jc w:val="both"/>
        <w:rPr>
          <w:sz w:val="24"/>
          <w:szCs w:val="24"/>
        </w:rPr>
      </w:pPr>
      <w:r w:rsidRPr="00D82DDD">
        <w:rPr>
          <w:sz w:val="24"/>
          <w:szCs w:val="24"/>
        </w:rPr>
        <w:t xml:space="preserve">  </w:t>
      </w:r>
      <w:proofErr w:type="gramStart"/>
      <w:r w:rsidRPr="00D82DDD">
        <w:rPr>
          <w:sz w:val="24"/>
          <w:szCs w:val="24"/>
        </w:rPr>
        <w:t xml:space="preserve">Berdasarkan hasil analisis data, diperoleh indeks kekayaan jenis pada setiap </w:t>
      </w:r>
      <w:r w:rsidR="00D756F5">
        <w:rPr>
          <w:sz w:val="24"/>
          <w:szCs w:val="24"/>
        </w:rPr>
        <w:t xml:space="preserve">stadia </w:t>
      </w:r>
      <w:r w:rsidRPr="00D82DDD">
        <w:rPr>
          <w:sz w:val="24"/>
          <w:szCs w:val="24"/>
        </w:rPr>
        <w:t>pertumbuhan di kawasan mangrove Labuan Tereng dapat dilihat pada Tabel 6.</w:t>
      </w:r>
      <w:proofErr w:type="gramEnd"/>
    </w:p>
    <w:p w14:paraId="106AA5EC" w14:textId="77777777" w:rsidR="00D82DDD" w:rsidRPr="00D82DDD" w:rsidRDefault="00D82DDD" w:rsidP="00D756F5">
      <w:pPr>
        <w:spacing w:before="240" w:line="276" w:lineRule="auto"/>
        <w:jc w:val="both"/>
        <w:rPr>
          <w:sz w:val="24"/>
          <w:szCs w:val="24"/>
        </w:rPr>
      </w:pPr>
      <w:proofErr w:type="gramStart"/>
      <w:r w:rsidRPr="00D756F5">
        <w:rPr>
          <w:sz w:val="24"/>
          <w:szCs w:val="24"/>
        </w:rPr>
        <w:lastRenderedPageBreak/>
        <w:t>Tabel 6.</w:t>
      </w:r>
      <w:proofErr w:type="gramEnd"/>
      <w:r w:rsidRPr="00D82DDD">
        <w:rPr>
          <w:sz w:val="24"/>
          <w:szCs w:val="24"/>
        </w:rPr>
        <w:t xml:space="preserve"> Indeks kekayaan jenis</w:t>
      </w:r>
    </w:p>
    <w:tbl>
      <w:tblPr>
        <w:tblW w:w="4233" w:type="dxa"/>
        <w:jc w:val="center"/>
        <w:tblLook w:val="04A0" w:firstRow="1" w:lastRow="0" w:firstColumn="1" w:lastColumn="0" w:noHBand="0" w:noVBand="1"/>
      </w:tblPr>
      <w:tblGrid>
        <w:gridCol w:w="1433"/>
        <w:gridCol w:w="1288"/>
        <w:gridCol w:w="1521"/>
      </w:tblGrid>
      <w:tr w:rsidR="00D82DDD" w:rsidRPr="004F45E9" w14:paraId="19EC683E" w14:textId="77777777" w:rsidTr="00D756F5">
        <w:trPr>
          <w:trHeight w:val="29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C17A3" w14:textId="77777777" w:rsidR="00D82DDD" w:rsidRPr="004F45E9" w:rsidRDefault="00D82DDD" w:rsidP="00D82DDD">
            <w:pPr>
              <w:spacing w:after="0" w:line="276" w:lineRule="auto"/>
              <w:ind w:hanging="18"/>
              <w:jc w:val="center"/>
            </w:pPr>
            <w:r w:rsidRPr="004F45E9">
              <w:t>Stadia</w:t>
            </w:r>
          </w:p>
          <w:p w14:paraId="5BD3BE4D" w14:textId="77777777" w:rsidR="00D82DDD" w:rsidRPr="004F45E9" w:rsidRDefault="00D82DDD" w:rsidP="00D82DDD">
            <w:pPr>
              <w:spacing w:after="0" w:line="276" w:lineRule="auto"/>
              <w:ind w:hanging="18"/>
              <w:jc w:val="center"/>
            </w:pPr>
            <w:r w:rsidRPr="004F45E9">
              <w:t>pertumbuhan</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7400" w14:textId="77777777" w:rsidR="00D82DDD" w:rsidRPr="004F45E9" w:rsidRDefault="00D82DDD" w:rsidP="00D82DDD">
            <w:pPr>
              <w:spacing w:after="0" w:line="276" w:lineRule="auto"/>
              <w:ind w:hanging="18"/>
              <w:jc w:val="center"/>
            </w:pPr>
            <w:r w:rsidRPr="004F45E9">
              <w:t>Indeks</w:t>
            </w:r>
          </w:p>
          <w:p w14:paraId="41C710A5" w14:textId="77777777" w:rsidR="00D82DDD" w:rsidRPr="004F45E9" w:rsidRDefault="00D82DDD" w:rsidP="00D82DDD">
            <w:pPr>
              <w:spacing w:after="0" w:line="276" w:lineRule="auto"/>
              <w:ind w:hanging="18"/>
              <w:jc w:val="center"/>
            </w:pPr>
            <w:r w:rsidRPr="004F45E9">
              <w:t>kekayaan</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67252" w14:textId="77777777" w:rsidR="00D82DDD" w:rsidRPr="004F45E9" w:rsidRDefault="00D82DDD" w:rsidP="00D82DDD">
            <w:pPr>
              <w:spacing w:after="0" w:line="276" w:lineRule="auto"/>
              <w:ind w:hanging="18"/>
              <w:jc w:val="center"/>
            </w:pPr>
            <w:r w:rsidRPr="004F45E9">
              <w:t>Kriteria</w:t>
            </w:r>
          </w:p>
        </w:tc>
      </w:tr>
      <w:tr w:rsidR="00D82DDD" w:rsidRPr="004F45E9" w14:paraId="288BE903" w14:textId="77777777" w:rsidTr="00D756F5">
        <w:trPr>
          <w:trHeight w:val="290"/>
          <w:jc w:val="center"/>
        </w:trPr>
        <w:tc>
          <w:tcPr>
            <w:tcW w:w="1424" w:type="dxa"/>
            <w:tcBorders>
              <w:top w:val="single" w:sz="4" w:space="0" w:color="auto"/>
              <w:left w:val="single" w:sz="4" w:space="0" w:color="auto"/>
              <w:right w:val="single" w:sz="4" w:space="0" w:color="auto"/>
            </w:tcBorders>
            <w:shd w:val="clear" w:color="auto" w:fill="auto"/>
            <w:noWrap/>
            <w:vAlign w:val="bottom"/>
            <w:hideMark/>
          </w:tcPr>
          <w:p w14:paraId="1D67CBB2" w14:textId="77777777" w:rsidR="00D82DDD" w:rsidRPr="004F45E9" w:rsidRDefault="00D82DDD" w:rsidP="00D756F5">
            <w:pPr>
              <w:spacing w:after="0" w:line="276" w:lineRule="auto"/>
              <w:jc w:val="center"/>
            </w:pPr>
            <w:r w:rsidRPr="004F45E9">
              <w:t>Pohon</w:t>
            </w:r>
          </w:p>
        </w:tc>
        <w:tc>
          <w:tcPr>
            <w:tcW w:w="1288" w:type="dxa"/>
            <w:tcBorders>
              <w:top w:val="single" w:sz="4" w:space="0" w:color="auto"/>
              <w:left w:val="single" w:sz="4" w:space="0" w:color="auto"/>
              <w:right w:val="single" w:sz="4" w:space="0" w:color="auto"/>
            </w:tcBorders>
            <w:shd w:val="clear" w:color="auto" w:fill="auto"/>
            <w:noWrap/>
            <w:vAlign w:val="bottom"/>
            <w:hideMark/>
          </w:tcPr>
          <w:p w14:paraId="31FE35D8" w14:textId="77777777" w:rsidR="00D82DDD" w:rsidRPr="004F45E9" w:rsidRDefault="00D82DDD" w:rsidP="00D756F5">
            <w:pPr>
              <w:spacing w:after="0" w:line="276" w:lineRule="auto"/>
              <w:jc w:val="center"/>
            </w:pPr>
            <w:r w:rsidRPr="004F45E9">
              <w:t>0,86</w:t>
            </w:r>
          </w:p>
        </w:tc>
        <w:tc>
          <w:tcPr>
            <w:tcW w:w="1521" w:type="dxa"/>
            <w:tcBorders>
              <w:top w:val="single" w:sz="4" w:space="0" w:color="auto"/>
              <w:left w:val="single" w:sz="4" w:space="0" w:color="auto"/>
              <w:right w:val="single" w:sz="4" w:space="0" w:color="auto"/>
            </w:tcBorders>
            <w:shd w:val="clear" w:color="auto" w:fill="auto"/>
            <w:noWrap/>
            <w:vAlign w:val="bottom"/>
          </w:tcPr>
          <w:p w14:paraId="00647292" w14:textId="77777777" w:rsidR="00D82DDD" w:rsidRPr="004F45E9" w:rsidRDefault="00D82DDD" w:rsidP="00D756F5">
            <w:pPr>
              <w:spacing w:after="0" w:line="276" w:lineRule="auto"/>
              <w:jc w:val="center"/>
            </w:pPr>
            <w:r w:rsidRPr="004F45E9">
              <w:t>Rendah</w:t>
            </w:r>
          </w:p>
        </w:tc>
      </w:tr>
      <w:tr w:rsidR="00D82DDD" w:rsidRPr="004F45E9" w14:paraId="47042C92" w14:textId="77777777" w:rsidTr="00D756F5">
        <w:trPr>
          <w:trHeight w:val="290"/>
          <w:jc w:val="center"/>
        </w:trPr>
        <w:tc>
          <w:tcPr>
            <w:tcW w:w="1424" w:type="dxa"/>
            <w:tcBorders>
              <w:left w:val="single" w:sz="4" w:space="0" w:color="auto"/>
              <w:right w:val="single" w:sz="4" w:space="0" w:color="auto"/>
            </w:tcBorders>
            <w:shd w:val="clear" w:color="auto" w:fill="auto"/>
            <w:noWrap/>
            <w:vAlign w:val="bottom"/>
            <w:hideMark/>
          </w:tcPr>
          <w:p w14:paraId="1A76E4BF" w14:textId="77777777" w:rsidR="00D82DDD" w:rsidRPr="004F45E9" w:rsidRDefault="00D82DDD" w:rsidP="00D756F5">
            <w:pPr>
              <w:spacing w:after="0" w:line="276" w:lineRule="auto"/>
              <w:jc w:val="center"/>
            </w:pPr>
            <w:r w:rsidRPr="004F45E9">
              <w:t>Pancang</w:t>
            </w:r>
          </w:p>
        </w:tc>
        <w:tc>
          <w:tcPr>
            <w:tcW w:w="1288" w:type="dxa"/>
            <w:tcBorders>
              <w:left w:val="single" w:sz="4" w:space="0" w:color="auto"/>
              <w:right w:val="single" w:sz="4" w:space="0" w:color="auto"/>
            </w:tcBorders>
            <w:shd w:val="clear" w:color="auto" w:fill="auto"/>
            <w:noWrap/>
            <w:vAlign w:val="bottom"/>
            <w:hideMark/>
          </w:tcPr>
          <w:p w14:paraId="5E322E47" w14:textId="77777777" w:rsidR="00D82DDD" w:rsidRPr="004F45E9" w:rsidRDefault="00D82DDD" w:rsidP="00D756F5">
            <w:pPr>
              <w:spacing w:after="0" w:line="276" w:lineRule="auto"/>
              <w:jc w:val="center"/>
            </w:pPr>
            <w:r w:rsidRPr="004F45E9">
              <w:t>0,88</w:t>
            </w:r>
          </w:p>
        </w:tc>
        <w:tc>
          <w:tcPr>
            <w:tcW w:w="1521" w:type="dxa"/>
            <w:tcBorders>
              <w:left w:val="single" w:sz="4" w:space="0" w:color="auto"/>
              <w:right w:val="single" w:sz="4" w:space="0" w:color="auto"/>
            </w:tcBorders>
            <w:shd w:val="clear" w:color="auto" w:fill="auto"/>
            <w:noWrap/>
            <w:vAlign w:val="bottom"/>
          </w:tcPr>
          <w:p w14:paraId="46265127" w14:textId="77777777" w:rsidR="00D82DDD" w:rsidRPr="004F45E9" w:rsidRDefault="00D82DDD" w:rsidP="00D756F5">
            <w:pPr>
              <w:spacing w:after="0" w:line="276" w:lineRule="auto"/>
              <w:jc w:val="center"/>
            </w:pPr>
            <w:r w:rsidRPr="004F45E9">
              <w:t>Rendah</w:t>
            </w:r>
          </w:p>
        </w:tc>
      </w:tr>
      <w:tr w:rsidR="00D82DDD" w:rsidRPr="004F45E9" w14:paraId="0423B31F" w14:textId="77777777" w:rsidTr="00D756F5">
        <w:trPr>
          <w:trHeight w:val="290"/>
          <w:jc w:val="center"/>
        </w:trPr>
        <w:tc>
          <w:tcPr>
            <w:tcW w:w="1424" w:type="dxa"/>
            <w:tcBorders>
              <w:left w:val="single" w:sz="4" w:space="0" w:color="auto"/>
              <w:bottom w:val="single" w:sz="4" w:space="0" w:color="auto"/>
              <w:right w:val="single" w:sz="4" w:space="0" w:color="auto"/>
            </w:tcBorders>
            <w:shd w:val="clear" w:color="auto" w:fill="auto"/>
            <w:noWrap/>
            <w:vAlign w:val="bottom"/>
            <w:hideMark/>
          </w:tcPr>
          <w:p w14:paraId="062EA9FF" w14:textId="77777777" w:rsidR="00D82DDD" w:rsidRPr="004F45E9" w:rsidRDefault="00D82DDD" w:rsidP="00D756F5">
            <w:pPr>
              <w:spacing w:after="0" w:line="276" w:lineRule="auto"/>
              <w:jc w:val="center"/>
            </w:pPr>
            <w:r w:rsidRPr="004F45E9">
              <w:t>Semai</w:t>
            </w:r>
          </w:p>
        </w:tc>
        <w:tc>
          <w:tcPr>
            <w:tcW w:w="1288" w:type="dxa"/>
            <w:tcBorders>
              <w:left w:val="single" w:sz="4" w:space="0" w:color="auto"/>
              <w:bottom w:val="single" w:sz="4" w:space="0" w:color="auto"/>
              <w:right w:val="single" w:sz="4" w:space="0" w:color="auto"/>
            </w:tcBorders>
            <w:shd w:val="clear" w:color="auto" w:fill="auto"/>
            <w:noWrap/>
            <w:vAlign w:val="bottom"/>
            <w:hideMark/>
          </w:tcPr>
          <w:p w14:paraId="473C3DA7" w14:textId="77777777" w:rsidR="00D82DDD" w:rsidRPr="004F45E9" w:rsidRDefault="00D82DDD" w:rsidP="00D756F5">
            <w:pPr>
              <w:spacing w:after="0" w:line="276" w:lineRule="auto"/>
              <w:jc w:val="center"/>
            </w:pPr>
            <w:r w:rsidRPr="004F45E9">
              <w:t>1,19</w:t>
            </w:r>
          </w:p>
        </w:tc>
        <w:tc>
          <w:tcPr>
            <w:tcW w:w="1521" w:type="dxa"/>
            <w:tcBorders>
              <w:left w:val="single" w:sz="4" w:space="0" w:color="auto"/>
              <w:bottom w:val="single" w:sz="4" w:space="0" w:color="auto"/>
              <w:right w:val="single" w:sz="4" w:space="0" w:color="auto"/>
            </w:tcBorders>
            <w:shd w:val="clear" w:color="auto" w:fill="auto"/>
            <w:noWrap/>
            <w:vAlign w:val="bottom"/>
          </w:tcPr>
          <w:p w14:paraId="6D161B56" w14:textId="77777777" w:rsidR="00D82DDD" w:rsidRPr="004F45E9" w:rsidRDefault="00D82DDD" w:rsidP="00D756F5">
            <w:pPr>
              <w:spacing w:after="0" w:line="276" w:lineRule="auto"/>
              <w:jc w:val="center"/>
            </w:pPr>
            <w:r w:rsidRPr="004F45E9">
              <w:t>Rendah</w:t>
            </w:r>
          </w:p>
        </w:tc>
      </w:tr>
    </w:tbl>
    <w:p w14:paraId="689B6FEB" w14:textId="77777777" w:rsidR="00D82DDD" w:rsidRPr="00E25A5B" w:rsidRDefault="00D82DDD" w:rsidP="00E25A5B">
      <w:pPr>
        <w:spacing w:after="0" w:line="276" w:lineRule="auto"/>
        <w:jc w:val="both"/>
      </w:pPr>
      <w:r w:rsidRPr="00E25A5B">
        <w:t>Sumber: Data Primer (diolah) 2023</w:t>
      </w:r>
    </w:p>
    <w:p w14:paraId="48034FA9" w14:textId="56E174DE" w:rsidR="00580ABD" w:rsidRPr="00580ABD" w:rsidRDefault="00580ABD" w:rsidP="00580ABD">
      <w:pPr>
        <w:spacing w:before="240" w:after="0" w:line="276" w:lineRule="auto"/>
        <w:ind w:firstLine="540"/>
        <w:jc w:val="both"/>
        <w:rPr>
          <w:sz w:val="24"/>
          <w:szCs w:val="24"/>
        </w:rPr>
      </w:pPr>
      <w:r w:rsidRPr="00580ABD">
        <w:rPr>
          <w:sz w:val="24"/>
          <w:szCs w:val="24"/>
        </w:rPr>
        <w:t xml:space="preserve">Berdasarkan data pada Tabel 6 diketahaui bahwa semua </w:t>
      </w:r>
      <w:r w:rsidR="00D756F5">
        <w:rPr>
          <w:sz w:val="24"/>
          <w:szCs w:val="24"/>
        </w:rPr>
        <w:t xml:space="preserve">stadia </w:t>
      </w:r>
      <w:r w:rsidRPr="00580ABD">
        <w:rPr>
          <w:sz w:val="24"/>
          <w:szCs w:val="24"/>
        </w:rPr>
        <w:t>pertumbuhan memiliki indeks kekayaan spesies yang rendah dengan nilai 0</w:t>
      </w:r>
      <w:proofErr w:type="gramStart"/>
      <w:r w:rsidRPr="00580ABD">
        <w:rPr>
          <w:sz w:val="24"/>
          <w:szCs w:val="24"/>
        </w:rPr>
        <w:t>,86</w:t>
      </w:r>
      <w:proofErr w:type="gramEnd"/>
      <w:r w:rsidRPr="00580ABD">
        <w:rPr>
          <w:sz w:val="24"/>
          <w:szCs w:val="24"/>
        </w:rPr>
        <w:t xml:space="preserve"> -1.19 dikarenakan jenis yang dijumpai hanya terdapat 6 jenis pada lokasi pengamatan.</w:t>
      </w:r>
      <w:r w:rsidR="00D756F5">
        <w:rPr>
          <w:sz w:val="24"/>
          <w:szCs w:val="24"/>
        </w:rPr>
        <w:t xml:space="preserve"> </w:t>
      </w:r>
      <w:proofErr w:type="gramStart"/>
      <w:r w:rsidR="00D756F5">
        <w:rPr>
          <w:sz w:val="24"/>
          <w:szCs w:val="24"/>
        </w:rPr>
        <w:t>I</w:t>
      </w:r>
      <w:r w:rsidRPr="00580ABD">
        <w:rPr>
          <w:sz w:val="24"/>
          <w:szCs w:val="24"/>
        </w:rPr>
        <w:t>ndeks kekayaan spesies yang rendah menunjukkan rendahnya jumlah spesies yang ditemukan dalam suatu ekosistem</w:t>
      </w:r>
      <w:r w:rsidR="00B723C6">
        <w:rPr>
          <w:sz w:val="24"/>
          <w:szCs w:val="24"/>
        </w:rPr>
        <w:t xml:space="preserve"> [1</w:t>
      </w:r>
      <w:r w:rsidR="00D756F5">
        <w:rPr>
          <w:sz w:val="24"/>
          <w:szCs w:val="24"/>
        </w:rPr>
        <w:t>6</w:t>
      </w:r>
      <w:r w:rsidR="00546D5C">
        <w:rPr>
          <w:sz w:val="24"/>
          <w:szCs w:val="24"/>
        </w:rPr>
        <w:t>]</w:t>
      </w:r>
      <w:r w:rsidRPr="00580ABD">
        <w:rPr>
          <w:sz w:val="24"/>
          <w:szCs w:val="24"/>
        </w:rPr>
        <w:t>.</w:t>
      </w:r>
      <w:proofErr w:type="gramEnd"/>
      <w:r w:rsidRPr="00580ABD">
        <w:rPr>
          <w:sz w:val="24"/>
          <w:szCs w:val="24"/>
        </w:rPr>
        <w:t xml:space="preserve"> </w:t>
      </w:r>
      <w:proofErr w:type="gramStart"/>
      <w:r w:rsidR="001A3D29">
        <w:rPr>
          <w:sz w:val="24"/>
          <w:szCs w:val="24"/>
        </w:rPr>
        <w:t xml:space="preserve">Hal ini disebabkan karena adanya dominansi suatu jenis mangrove pada lokasi penelitan </w:t>
      </w:r>
      <w:r w:rsidR="004F45E9">
        <w:rPr>
          <w:sz w:val="24"/>
          <w:szCs w:val="24"/>
        </w:rPr>
        <w:t xml:space="preserve">yaitu </w:t>
      </w:r>
      <w:r w:rsidR="001A3D29" w:rsidRPr="004F45E9">
        <w:rPr>
          <w:i/>
          <w:iCs/>
          <w:sz w:val="24"/>
          <w:szCs w:val="24"/>
        </w:rPr>
        <w:t>Rizop</w:t>
      </w:r>
      <w:r w:rsidR="004F45E9" w:rsidRPr="004F45E9">
        <w:rPr>
          <w:i/>
          <w:iCs/>
          <w:sz w:val="24"/>
          <w:szCs w:val="24"/>
        </w:rPr>
        <w:t>h</w:t>
      </w:r>
      <w:r w:rsidR="001A3D29" w:rsidRPr="004F45E9">
        <w:rPr>
          <w:i/>
          <w:iCs/>
          <w:sz w:val="24"/>
          <w:szCs w:val="24"/>
        </w:rPr>
        <w:t xml:space="preserve">ora </w:t>
      </w:r>
      <w:r w:rsidR="004F45E9" w:rsidRPr="004F45E9">
        <w:rPr>
          <w:i/>
          <w:iCs/>
          <w:sz w:val="24"/>
          <w:szCs w:val="24"/>
        </w:rPr>
        <w:t>mucronata</w:t>
      </w:r>
      <w:r w:rsidR="004F45E9">
        <w:rPr>
          <w:sz w:val="24"/>
          <w:szCs w:val="24"/>
        </w:rPr>
        <w:t xml:space="preserve"> sehingga sebagian besar asosiasi mangrove yang terbentuk tersebar tidak merata.</w:t>
      </w:r>
      <w:proofErr w:type="gramEnd"/>
    </w:p>
    <w:p w14:paraId="338208FA" w14:textId="5615A4B9" w:rsidR="000B2344" w:rsidRPr="000B2344" w:rsidRDefault="000B2344" w:rsidP="000B2344">
      <w:pPr>
        <w:spacing w:before="240" w:after="0" w:line="276" w:lineRule="auto"/>
        <w:jc w:val="both"/>
        <w:rPr>
          <w:b/>
          <w:sz w:val="24"/>
          <w:szCs w:val="24"/>
        </w:rPr>
      </w:pPr>
      <w:r w:rsidRPr="000B2344">
        <w:rPr>
          <w:b/>
          <w:sz w:val="24"/>
          <w:szCs w:val="24"/>
        </w:rPr>
        <w:t>Indeks Kesamaan Komunitas</w:t>
      </w:r>
    </w:p>
    <w:p w14:paraId="23137F2B" w14:textId="3F6BD88F" w:rsidR="000B2344" w:rsidRPr="000B2344" w:rsidRDefault="000B2344" w:rsidP="000B2344">
      <w:pPr>
        <w:spacing w:before="240" w:after="0" w:line="276" w:lineRule="auto"/>
        <w:ind w:firstLine="562"/>
        <w:jc w:val="both"/>
        <w:rPr>
          <w:sz w:val="24"/>
          <w:szCs w:val="24"/>
        </w:rPr>
      </w:pPr>
      <w:proofErr w:type="gramStart"/>
      <w:r w:rsidRPr="000B2344">
        <w:rPr>
          <w:sz w:val="24"/>
          <w:szCs w:val="24"/>
        </w:rPr>
        <w:t xml:space="preserve">Berdasarkan hasil analisis data, diperoleh indeks kesamaan komunitas pada setiap </w:t>
      </w:r>
      <w:r w:rsidR="004F45E9">
        <w:rPr>
          <w:sz w:val="24"/>
          <w:szCs w:val="24"/>
        </w:rPr>
        <w:t>stadia</w:t>
      </w:r>
      <w:r w:rsidRPr="000B2344">
        <w:rPr>
          <w:sz w:val="24"/>
          <w:szCs w:val="24"/>
        </w:rPr>
        <w:t xml:space="preserve"> pertumbuhan di kawasan mangrove Desa Labuan Tereng</w:t>
      </w:r>
      <w:r w:rsidR="004F45E9">
        <w:rPr>
          <w:sz w:val="24"/>
          <w:szCs w:val="24"/>
        </w:rPr>
        <w:t xml:space="preserve"> d</w:t>
      </w:r>
      <w:r w:rsidRPr="000B2344">
        <w:rPr>
          <w:sz w:val="24"/>
          <w:szCs w:val="24"/>
        </w:rPr>
        <w:t>apat dilihat pada Tabel 7.</w:t>
      </w:r>
      <w:proofErr w:type="gramEnd"/>
      <w:r w:rsidRPr="000B2344">
        <w:rPr>
          <w:sz w:val="24"/>
          <w:szCs w:val="24"/>
        </w:rPr>
        <w:t xml:space="preserve"> </w:t>
      </w:r>
    </w:p>
    <w:p w14:paraId="3E0247F3" w14:textId="77777777" w:rsidR="000B2344" w:rsidRPr="004F45E9" w:rsidRDefault="000B2344" w:rsidP="004F45E9">
      <w:pPr>
        <w:spacing w:before="240" w:line="276" w:lineRule="auto"/>
        <w:jc w:val="both"/>
        <w:rPr>
          <w:sz w:val="24"/>
          <w:szCs w:val="24"/>
        </w:rPr>
      </w:pPr>
      <w:proofErr w:type="gramStart"/>
      <w:r w:rsidRPr="004F45E9">
        <w:rPr>
          <w:sz w:val="24"/>
          <w:szCs w:val="24"/>
        </w:rPr>
        <w:t>Tabel 7.</w:t>
      </w:r>
      <w:proofErr w:type="gramEnd"/>
      <w:r w:rsidRPr="004F45E9">
        <w:rPr>
          <w:sz w:val="24"/>
          <w:szCs w:val="24"/>
        </w:rPr>
        <w:t xml:space="preserve"> Indeks kesamaan komunitas</w:t>
      </w:r>
    </w:p>
    <w:tbl>
      <w:tblPr>
        <w:tblW w:w="4225" w:type="dxa"/>
        <w:tblLook w:val="04A0" w:firstRow="1" w:lastRow="0" w:firstColumn="1" w:lastColumn="0" w:noHBand="0" w:noVBand="1"/>
      </w:tblPr>
      <w:tblGrid>
        <w:gridCol w:w="1599"/>
        <w:gridCol w:w="1371"/>
        <w:gridCol w:w="1255"/>
      </w:tblGrid>
      <w:tr w:rsidR="000B2344" w:rsidRPr="004F45E9" w14:paraId="02C03296" w14:textId="77777777" w:rsidTr="004F45E9">
        <w:trPr>
          <w:trHeight w:val="290"/>
        </w:trPr>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EF902" w14:textId="77777777" w:rsidR="000B2344" w:rsidRPr="004F45E9" w:rsidRDefault="000B2344" w:rsidP="000B2344">
            <w:pPr>
              <w:spacing w:after="0" w:line="276" w:lineRule="auto"/>
              <w:jc w:val="center"/>
            </w:pPr>
            <w:r w:rsidRPr="004F45E9">
              <w:t>Stadia</w:t>
            </w:r>
          </w:p>
          <w:p w14:paraId="1FF3C9B9" w14:textId="77777777" w:rsidR="000B2344" w:rsidRPr="004F45E9" w:rsidRDefault="000B2344" w:rsidP="000B2344">
            <w:pPr>
              <w:spacing w:after="0" w:line="276" w:lineRule="auto"/>
              <w:jc w:val="center"/>
            </w:pPr>
            <w:r w:rsidRPr="004F45E9">
              <w:t>pertumbuhan</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46B3F" w14:textId="037728CA" w:rsidR="000B2344" w:rsidRPr="004F45E9" w:rsidRDefault="000B2344" w:rsidP="000B2344">
            <w:pPr>
              <w:spacing w:after="0" w:line="276" w:lineRule="auto"/>
              <w:jc w:val="center"/>
            </w:pPr>
            <w:r w:rsidRPr="004F45E9">
              <w:t>IS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2F43B" w14:textId="77777777" w:rsidR="000B2344" w:rsidRPr="004F45E9" w:rsidRDefault="000B2344" w:rsidP="000B2344">
            <w:pPr>
              <w:spacing w:after="0" w:line="276" w:lineRule="auto"/>
              <w:jc w:val="center"/>
            </w:pPr>
            <w:r w:rsidRPr="004F45E9">
              <w:t>Kriteria</w:t>
            </w:r>
          </w:p>
        </w:tc>
      </w:tr>
      <w:tr w:rsidR="000B2344" w:rsidRPr="004F45E9" w14:paraId="23F60B4D" w14:textId="77777777" w:rsidTr="004F45E9">
        <w:trPr>
          <w:trHeight w:val="290"/>
        </w:trPr>
        <w:tc>
          <w:tcPr>
            <w:tcW w:w="1599" w:type="dxa"/>
            <w:tcBorders>
              <w:top w:val="single" w:sz="4" w:space="0" w:color="auto"/>
              <w:left w:val="single" w:sz="4" w:space="0" w:color="auto"/>
              <w:right w:val="single" w:sz="4" w:space="0" w:color="auto"/>
            </w:tcBorders>
            <w:shd w:val="clear" w:color="auto" w:fill="auto"/>
            <w:noWrap/>
            <w:vAlign w:val="bottom"/>
            <w:hideMark/>
          </w:tcPr>
          <w:p w14:paraId="22614BFB" w14:textId="77777777" w:rsidR="000B2344" w:rsidRPr="004F45E9" w:rsidRDefault="000B2344" w:rsidP="00E25A5B">
            <w:pPr>
              <w:spacing w:after="0" w:line="276" w:lineRule="auto"/>
              <w:ind w:firstLine="432"/>
              <w:jc w:val="both"/>
            </w:pPr>
            <w:r w:rsidRPr="004F45E9">
              <w:t>Pohon</w:t>
            </w:r>
          </w:p>
        </w:tc>
        <w:tc>
          <w:tcPr>
            <w:tcW w:w="1371" w:type="dxa"/>
            <w:tcBorders>
              <w:top w:val="single" w:sz="4" w:space="0" w:color="auto"/>
              <w:left w:val="single" w:sz="4" w:space="0" w:color="auto"/>
              <w:right w:val="single" w:sz="4" w:space="0" w:color="auto"/>
            </w:tcBorders>
            <w:shd w:val="clear" w:color="auto" w:fill="auto"/>
            <w:noWrap/>
            <w:vAlign w:val="bottom"/>
          </w:tcPr>
          <w:p w14:paraId="09ACAB77" w14:textId="77777777" w:rsidR="000B2344" w:rsidRPr="004F45E9" w:rsidRDefault="000B2344" w:rsidP="00E25A5B">
            <w:pPr>
              <w:spacing w:after="0" w:line="276" w:lineRule="auto"/>
              <w:ind w:firstLine="432"/>
              <w:jc w:val="both"/>
            </w:pPr>
            <w:r w:rsidRPr="004F45E9">
              <w:t>80</w:t>
            </w:r>
          </w:p>
        </w:tc>
        <w:tc>
          <w:tcPr>
            <w:tcW w:w="1255" w:type="dxa"/>
            <w:tcBorders>
              <w:top w:val="single" w:sz="4" w:space="0" w:color="auto"/>
              <w:left w:val="single" w:sz="4" w:space="0" w:color="auto"/>
              <w:right w:val="single" w:sz="4" w:space="0" w:color="auto"/>
            </w:tcBorders>
            <w:shd w:val="clear" w:color="auto" w:fill="auto"/>
            <w:noWrap/>
            <w:vAlign w:val="bottom"/>
          </w:tcPr>
          <w:p w14:paraId="403A9F17" w14:textId="77777777" w:rsidR="000B2344" w:rsidRPr="004F45E9" w:rsidRDefault="000B2344" w:rsidP="00FE3A17">
            <w:pPr>
              <w:spacing w:after="0" w:line="276" w:lineRule="auto"/>
              <w:jc w:val="both"/>
            </w:pPr>
            <w:r w:rsidRPr="004F45E9">
              <w:t xml:space="preserve">Tinggi </w:t>
            </w:r>
          </w:p>
        </w:tc>
      </w:tr>
      <w:tr w:rsidR="000B2344" w:rsidRPr="004F45E9" w14:paraId="52E81554" w14:textId="77777777" w:rsidTr="004F45E9">
        <w:trPr>
          <w:trHeight w:val="290"/>
        </w:trPr>
        <w:tc>
          <w:tcPr>
            <w:tcW w:w="1599" w:type="dxa"/>
            <w:tcBorders>
              <w:left w:val="single" w:sz="4" w:space="0" w:color="auto"/>
              <w:right w:val="single" w:sz="4" w:space="0" w:color="auto"/>
            </w:tcBorders>
            <w:shd w:val="clear" w:color="auto" w:fill="auto"/>
            <w:noWrap/>
            <w:vAlign w:val="bottom"/>
            <w:hideMark/>
          </w:tcPr>
          <w:p w14:paraId="311C4990" w14:textId="77777777" w:rsidR="000B2344" w:rsidRPr="004F45E9" w:rsidRDefault="000B2344" w:rsidP="00E25A5B">
            <w:pPr>
              <w:spacing w:after="0" w:line="276" w:lineRule="auto"/>
              <w:ind w:firstLine="432"/>
              <w:jc w:val="both"/>
            </w:pPr>
            <w:r w:rsidRPr="004F45E9">
              <w:t>Pancang</w:t>
            </w:r>
          </w:p>
        </w:tc>
        <w:tc>
          <w:tcPr>
            <w:tcW w:w="1371" w:type="dxa"/>
            <w:tcBorders>
              <w:left w:val="single" w:sz="4" w:space="0" w:color="auto"/>
              <w:right w:val="single" w:sz="4" w:space="0" w:color="auto"/>
            </w:tcBorders>
            <w:shd w:val="clear" w:color="auto" w:fill="auto"/>
            <w:noWrap/>
            <w:vAlign w:val="bottom"/>
          </w:tcPr>
          <w:p w14:paraId="253EE2D2" w14:textId="77777777" w:rsidR="000B2344" w:rsidRPr="004F45E9" w:rsidRDefault="000B2344" w:rsidP="00E25A5B">
            <w:pPr>
              <w:spacing w:after="0" w:line="276" w:lineRule="auto"/>
              <w:ind w:firstLine="432"/>
              <w:jc w:val="both"/>
            </w:pPr>
            <w:r w:rsidRPr="004F45E9">
              <w:t>64</w:t>
            </w:r>
          </w:p>
        </w:tc>
        <w:tc>
          <w:tcPr>
            <w:tcW w:w="1255" w:type="dxa"/>
            <w:tcBorders>
              <w:left w:val="single" w:sz="4" w:space="0" w:color="auto"/>
              <w:right w:val="single" w:sz="4" w:space="0" w:color="auto"/>
            </w:tcBorders>
            <w:shd w:val="clear" w:color="auto" w:fill="auto"/>
            <w:noWrap/>
            <w:vAlign w:val="bottom"/>
          </w:tcPr>
          <w:p w14:paraId="78904D08" w14:textId="77777777" w:rsidR="000B2344" w:rsidRPr="004F45E9" w:rsidRDefault="000B2344" w:rsidP="00FE3A17">
            <w:pPr>
              <w:spacing w:after="0" w:line="276" w:lineRule="auto"/>
              <w:jc w:val="both"/>
            </w:pPr>
            <w:r w:rsidRPr="004F45E9">
              <w:t xml:space="preserve">Tinggi </w:t>
            </w:r>
          </w:p>
        </w:tc>
      </w:tr>
      <w:tr w:rsidR="000B2344" w:rsidRPr="004F45E9" w14:paraId="0F6C2597" w14:textId="77777777" w:rsidTr="004F45E9">
        <w:trPr>
          <w:trHeight w:val="290"/>
        </w:trPr>
        <w:tc>
          <w:tcPr>
            <w:tcW w:w="1599" w:type="dxa"/>
            <w:tcBorders>
              <w:left w:val="single" w:sz="4" w:space="0" w:color="auto"/>
              <w:bottom w:val="single" w:sz="4" w:space="0" w:color="auto"/>
              <w:right w:val="single" w:sz="4" w:space="0" w:color="auto"/>
            </w:tcBorders>
            <w:shd w:val="clear" w:color="auto" w:fill="auto"/>
            <w:noWrap/>
            <w:vAlign w:val="bottom"/>
            <w:hideMark/>
          </w:tcPr>
          <w:p w14:paraId="2C87273C" w14:textId="77777777" w:rsidR="000B2344" w:rsidRPr="004F45E9" w:rsidRDefault="000B2344" w:rsidP="00E25A5B">
            <w:pPr>
              <w:spacing w:after="0" w:line="276" w:lineRule="auto"/>
              <w:ind w:firstLine="432"/>
              <w:jc w:val="both"/>
            </w:pPr>
            <w:r w:rsidRPr="004F45E9">
              <w:t>Semai</w:t>
            </w:r>
          </w:p>
        </w:tc>
        <w:tc>
          <w:tcPr>
            <w:tcW w:w="1371" w:type="dxa"/>
            <w:tcBorders>
              <w:left w:val="single" w:sz="4" w:space="0" w:color="auto"/>
              <w:bottom w:val="single" w:sz="4" w:space="0" w:color="auto"/>
              <w:right w:val="single" w:sz="4" w:space="0" w:color="auto"/>
            </w:tcBorders>
            <w:shd w:val="clear" w:color="auto" w:fill="auto"/>
            <w:noWrap/>
            <w:vAlign w:val="bottom"/>
          </w:tcPr>
          <w:p w14:paraId="57F8FBF7" w14:textId="77777777" w:rsidR="000B2344" w:rsidRPr="004F45E9" w:rsidRDefault="000B2344" w:rsidP="00E25A5B">
            <w:pPr>
              <w:spacing w:after="0" w:line="276" w:lineRule="auto"/>
              <w:ind w:firstLine="432"/>
              <w:jc w:val="both"/>
            </w:pPr>
            <w:r w:rsidRPr="004F45E9">
              <w:t>54</w:t>
            </w:r>
          </w:p>
        </w:tc>
        <w:tc>
          <w:tcPr>
            <w:tcW w:w="1255" w:type="dxa"/>
            <w:tcBorders>
              <w:left w:val="single" w:sz="4" w:space="0" w:color="auto"/>
              <w:bottom w:val="single" w:sz="4" w:space="0" w:color="auto"/>
              <w:right w:val="single" w:sz="4" w:space="0" w:color="auto"/>
            </w:tcBorders>
            <w:shd w:val="clear" w:color="auto" w:fill="auto"/>
            <w:noWrap/>
            <w:vAlign w:val="bottom"/>
          </w:tcPr>
          <w:p w14:paraId="05E72467" w14:textId="77777777" w:rsidR="000B2344" w:rsidRPr="004F45E9" w:rsidRDefault="000B2344" w:rsidP="00FE3A17">
            <w:pPr>
              <w:spacing w:after="0" w:line="276" w:lineRule="auto"/>
              <w:jc w:val="both"/>
            </w:pPr>
            <w:r w:rsidRPr="004F45E9">
              <w:t xml:space="preserve">Sedang </w:t>
            </w:r>
          </w:p>
        </w:tc>
      </w:tr>
    </w:tbl>
    <w:p w14:paraId="42EABEBD" w14:textId="77777777" w:rsidR="000B2344" w:rsidRPr="00E25A5B" w:rsidRDefault="000B2344" w:rsidP="00E25A5B">
      <w:pPr>
        <w:spacing w:after="0" w:line="276" w:lineRule="auto"/>
        <w:jc w:val="both"/>
      </w:pPr>
      <w:r w:rsidRPr="00E25A5B">
        <w:t>Sumber: Data Primer (diolah) 2023</w:t>
      </w:r>
    </w:p>
    <w:p w14:paraId="42A42AEE" w14:textId="7A5723F9" w:rsidR="000B2344" w:rsidRPr="000B2344" w:rsidRDefault="000B2344" w:rsidP="000B2344">
      <w:pPr>
        <w:spacing w:before="240" w:after="0" w:line="276" w:lineRule="auto"/>
        <w:ind w:firstLine="562"/>
        <w:jc w:val="both"/>
        <w:rPr>
          <w:sz w:val="24"/>
          <w:szCs w:val="24"/>
        </w:rPr>
      </w:pPr>
      <w:proofErr w:type="gramStart"/>
      <w:r w:rsidRPr="000B2344">
        <w:rPr>
          <w:sz w:val="24"/>
          <w:szCs w:val="24"/>
        </w:rPr>
        <w:t xml:space="preserve">Indeks kesamaan komunitas digunakan untuk mengetahui tingkat </w:t>
      </w:r>
      <w:r w:rsidRPr="000B2344">
        <w:rPr>
          <w:sz w:val="24"/>
          <w:szCs w:val="24"/>
        </w:rPr>
        <w:lastRenderedPageBreak/>
        <w:t>kesamaan komunitas jenis tumbuhan pada lokasi pengamatan.</w:t>
      </w:r>
      <w:proofErr w:type="gramEnd"/>
      <w:r w:rsidRPr="000B2344">
        <w:rPr>
          <w:sz w:val="24"/>
          <w:szCs w:val="24"/>
        </w:rPr>
        <w:t xml:space="preserve"> Berdasarkan Tabel 7. menunjukkan bahwa dari</w:t>
      </w:r>
      <w:r w:rsidR="00E25A5B">
        <w:rPr>
          <w:sz w:val="24"/>
          <w:szCs w:val="24"/>
        </w:rPr>
        <w:t xml:space="preserve"> stadia </w:t>
      </w:r>
      <w:r w:rsidRPr="000B2344">
        <w:rPr>
          <w:sz w:val="24"/>
          <w:szCs w:val="24"/>
        </w:rPr>
        <w:t xml:space="preserve">pertumbuhan pohon dan pancang diketahui memiliki tingkat kesamaan komunitas yang tinggi pada lokasi penelitian dengan nilai tingkat pohon yaitu 80% dan tingkat pancang 64% </w:t>
      </w:r>
      <w:r w:rsidR="00E25A5B">
        <w:rPr>
          <w:sz w:val="24"/>
          <w:szCs w:val="24"/>
        </w:rPr>
        <w:t>s</w:t>
      </w:r>
      <w:r w:rsidRPr="000B2344">
        <w:rPr>
          <w:sz w:val="24"/>
          <w:szCs w:val="24"/>
        </w:rPr>
        <w:t>edangkan pada tingkat semai diketahui tingkat kesamaan komunitasnya sedang yaitu dengan nilai 54%</w:t>
      </w:r>
      <w:r w:rsidR="00E25A5B">
        <w:rPr>
          <w:sz w:val="24"/>
          <w:szCs w:val="24"/>
        </w:rPr>
        <w:t xml:space="preserve">. </w:t>
      </w:r>
      <w:proofErr w:type="gramStart"/>
      <w:r w:rsidRPr="000B2344">
        <w:rPr>
          <w:sz w:val="24"/>
          <w:szCs w:val="24"/>
        </w:rPr>
        <w:t xml:space="preserve">Tinggi dan rendahnya suatu </w:t>
      </w:r>
      <w:r w:rsidR="00E25A5B">
        <w:rPr>
          <w:sz w:val="24"/>
          <w:szCs w:val="24"/>
        </w:rPr>
        <w:t>i</w:t>
      </w:r>
      <w:r w:rsidRPr="000B2344">
        <w:rPr>
          <w:sz w:val="24"/>
          <w:szCs w:val="24"/>
        </w:rPr>
        <w:t>ndeks nilai kesamaan komunitas ini dipengaruhi oleh banyaknya jenis yang ditemui pada suatu lokasi pengamatan.</w:t>
      </w:r>
      <w:proofErr w:type="gramEnd"/>
      <w:r w:rsidRPr="000B2344">
        <w:rPr>
          <w:sz w:val="24"/>
          <w:szCs w:val="24"/>
        </w:rPr>
        <w:t xml:space="preserve"> </w:t>
      </w:r>
    </w:p>
    <w:p w14:paraId="2F0FD73C" w14:textId="77777777" w:rsidR="000B2344" w:rsidRPr="000B2344" w:rsidRDefault="000B2344" w:rsidP="00923540">
      <w:pPr>
        <w:spacing w:before="240" w:after="0" w:line="276" w:lineRule="auto"/>
        <w:jc w:val="both"/>
        <w:rPr>
          <w:b/>
          <w:bCs/>
          <w:sz w:val="24"/>
          <w:szCs w:val="24"/>
        </w:rPr>
      </w:pPr>
      <w:r w:rsidRPr="000B2344">
        <w:rPr>
          <w:b/>
          <w:bCs/>
          <w:sz w:val="24"/>
          <w:szCs w:val="24"/>
        </w:rPr>
        <w:t>Hukum Frekuensi Raunkiaer</w:t>
      </w:r>
    </w:p>
    <w:p w14:paraId="0DC0EC6C" w14:textId="46240B94" w:rsidR="000B2344" w:rsidRPr="000B2344" w:rsidRDefault="000B2344" w:rsidP="000B2344">
      <w:pPr>
        <w:spacing w:before="240" w:after="0" w:line="276" w:lineRule="auto"/>
        <w:ind w:firstLine="562"/>
        <w:jc w:val="both"/>
        <w:rPr>
          <w:b/>
          <w:bCs/>
          <w:sz w:val="24"/>
          <w:szCs w:val="24"/>
        </w:rPr>
      </w:pPr>
      <w:r w:rsidRPr="000B2344">
        <w:rPr>
          <w:b/>
          <w:bCs/>
          <w:sz w:val="24"/>
          <w:szCs w:val="24"/>
        </w:rPr>
        <w:tab/>
      </w:r>
      <w:r w:rsidRPr="000B2344">
        <w:rPr>
          <w:sz w:val="24"/>
          <w:szCs w:val="24"/>
        </w:rPr>
        <w:t>Berdasarkan hukum kelas frekuensi Raunkiaer pada (Gambar</w:t>
      </w:r>
      <w:r w:rsidR="00E25A5B">
        <w:rPr>
          <w:sz w:val="24"/>
          <w:szCs w:val="24"/>
        </w:rPr>
        <w:t xml:space="preserve"> </w:t>
      </w:r>
      <w:r w:rsidRPr="000B2344">
        <w:rPr>
          <w:sz w:val="24"/>
          <w:szCs w:val="24"/>
        </w:rPr>
        <w:t xml:space="preserve">3) diketahui bahwa jenis-jenis yang ada di ekosistem mangrove Labuan Tereng memiliki seberan normal dengan jumlah jenis yang dibandingkan dari hasil kelas yaitu pola A &gt; B &gt; C = D &lt; E sehingga ekosistem mangrove ini tidak dapat dikategorikan sebagai komunitas homogen, heterogen, buatan atau terdegradasi. Jumlah sampel pada lokasi penelitian sudah memenuhi syarat dalam mewakili luas total kawasan mangrove Labuan Tereng. Pada Gambar 3 kelas frekensi hanya berada pada kelas </w:t>
      </w:r>
      <w:proofErr w:type="gramStart"/>
      <w:r w:rsidRPr="000B2344">
        <w:rPr>
          <w:sz w:val="24"/>
          <w:szCs w:val="24"/>
        </w:rPr>
        <w:t>A</w:t>
      </w:r>
      <w:proofErr w:type="gramEnd"/>
      <w:r w:rsidRPr="000B2344">
        <w:rPr>
          <w:sz w:val="24"/>
          <w:szCs w:val="24"/>
        </w:rPr>
        <w:t xml:space="preserve"> dan B dimana freku</w:t>
      </w:r>
      <w:r w:rsidR="00E25A5B">
        <w:rPr>
          <w:sz w:val="24"/>
          <w:szCs w:val="24"/>
        </w:rPr>
        <w:t>e</w:t>
      </w:r>
      <w:r w:rsidRPr="000B2344">
        <w:rPr>
          <w:sz w:val="24"/>
          <w:szCs w:val="24"/>
        </w:rPr>
        <w:t xml:space="preserve">nsi hanya 1-20% dan frekuensi 21-40% saja. </w:t>
      </w:r>
      <w:proofErr w:type="gramStart"/>
      <w:r w:rsidRPr="000B2344">
        <w:rPr>
          <w:sz w:val="24"/>
          <w:szCs w:val="24"/>
        </w:rPr>
        <w:t>Untuk kelas C, D dan E tidak memiliki nilai frekuensi sehingga komunitas ini menujukkan bahwa semua jenis tersebar secara normal.</w:t>
      </w:r>
      <w:proofErr w:type="gramEnd"/>
    </w:p>
    <w:p w14:paraId="3D3A939F" w14:textId="77777777" w:rsidR="000B2344" w:rsidRPr="000B2344" w:rsidRDefault="000B2344" w:rsidP="00923540">
      <w:pPr>
        <w:spacing w:before="240" w:after="0" w:line="276" w:lineRule="auto"/>
        <w:jc w:val="both"/>
        <w:rPr>
          <w:b/>
          <w:bCs/>
          <w:sz w:val="24"/>
          <w:szCs w:val="24"/>
        </w:rPr>
      </w:pPr>
      <w:r w:rsidRPr="000B2344">
        <w:rPr>
          <w:b/>
          <w:bCs/>
          <w:noProof/>
          <w:sz w:val="24"/>
          <w:szCs w:val="24"/>
        </w:rPr>
        <w:lastRenderedPageBreak/>
        <w:drawing>
          <wp:inline distT="0" distB="0" distL="0" distR="0" wp14:anchorId="44342725" wp14:editId="6225C6DE">
            <wp:extent cx="2642567" cy="1410231"/>
            <wp:effectExtent l="0" t="0" r="5715" b="0"/>
            <wp:docPr id="47152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7743" cy="1429003"/>
                    </a:xfrm>
                    <a:prstGeom prst="rect">
                      <a:avLst/>
                    </a:prstGeom>
                    <a:noFill/>
                  </pic:spPr>
                </pic:pic>
              </a:graphicData>
            </a:graphic>
          </wp:inline>
        </w:drawing>
      </w:r>
    </w:p>
    <w:p w14:paraId="05DDED1B" w14:textId="6FDDC8F0" w:rsidR="00E25A5B" w:rsidRPr="00E25A5B" w:rsidRDefault="000B2344" w:rsidP="00E25A5B">
      <w:pPr>
        <w:tabs>
          <w:tab w:val="left" w:pos="1080"/>
        </w:tabs>
        <w:spacing w:before="120" w:after="0" w:line="276" w:lineRule="auto"/>
        <w:ind w:left="990" w:hanging="990"/>
        <w:jc w:val="both"/>
      </w:pPr>
      <w:proofErr w:type="gramStart"/>
      <w:r w:rsidRPr="00E25A5B">
        <w:t>Gambar 3</w:t>
      </w:r>
      <w:r w:rsidRPr="00E25A5B">
        <w:rPr>
          <w:b/>
          <w:bCs/>
        </w:rPr>
        <w:t>.</w:t>
      </w:r>
      <w:proofErr w:type="gramEnd"/>
      <w:r w:rsidRPr="00E25A5B">
        <w:t xml:space="preserve"> Grafik sebaran jenis mangrove di</w:t>
      </w:r>
      <w:r w:rsidR="00E25A5B">
        <w:t xml:space="preserve"> </w:t>
      </w:r>
      <w:r w:rsidRPr="00E25A5B">
        <w:t xml:space="preserve">sekitar pelabuhan </w:t>
      </w:r>
      <w:r w:rsidR="00E25A5B">
        <w:t>L</w:t>
      </w:r>
      <w:r w:rsidRPr="00E25A5B">
        <w:t>embar</w:t>
      </w:r>
      <w:r w:rsidR="00E25A5B" w:rsidRPr="00E25A5B">
        <w:t xml:space="preserve"> </w:t>
      </w:r>
      <w:r w:rsidR="00E25A5B">
        <w:t>D</w:t>
      </w:r>
      <w:r w:rsidRPr="00E25A5B">
        <w:t xml:space="preserve">esa </w:t>
      </w:r>
      <w:r w:rsidR="00E25A5B">
        <w:t>L</w:t>
      </w:r>
      <w:r w:rsidRPr="00E25A5B">
        <w:t xml:space="preserve">abuan </w:t>
      </w:r>
      <w:r w:rsidR="00E25A5B">
        <w:t>T</w:t>
      </w:r>
      <w:r w:rsidRPr="00E25A5B">
        <w:t>ereng</w:t>
      </w:r>
    </w:p>
    <w:p w14:paraId="6EA0E725" w14:textId="2506830A" w:rsidR="000B2344" w:rsidRPr="00E25A5B" w:rsidRDefault="00580ABD" w:rsidP="00E25A5B">
      <w:pPr>
        <w:spacing w:before="120" w:after="0" w:line="276" w:lineRule="auto"/>
        <w:rPr>
          <w:sz w:val="24"/>
          <w:szCs w:val="24"/>
        </w:rPr>
      </w:pPr>
      <w:r w:rsidRPr="00580ABD">
        <w:rPr>
          <w:b/>
          <w:sz w:val="24"/>
          <w:szCs w:val="24"/>
        </w:rPr>
        <w:lastRenderedPageBreak/>
        <w:t>Indeks Morisita</w:t>
      </w:r>
    </w:p>
    <w:p w14:paraId="538B1608" w14:textId="32F46D2D" w:rsidR="00580ABD" w:rsidRPr="00580ABD" w:rsidRDefault="00D82DDD" w:rsidP="00580ABD">
      <w:pPr>
        <w:spacing w:before="240" w:after="0" w:line="276" w:lineRule="auto"/>
        <w:ind w:firstLine="562"/>
        <w:jc w:val="both"/>
        <w:rPr>
          <w:b/>
          <w:bCs/>
          <w:sz w:val="24"/>
          <w:szCs w:val="24"/>
        </w:rPr>
      </w:pPr>
      <w:r w:rsidRPr="00D82DDD">
        <w:rPr>
          <w:sz w:val="24"/>
          <w:szCs w:val="24"/>
        </w:rPr>
        <w:t xml:space="preserve"> </w:t>
      </w:r>
      <w:proofErr w:type="gramStart"/>
      <w:r w:rsidR="00580ABD" w:rsidRPr="00580ABD">
        <w:rPr>
          <w:sz w:val="24"/>
          <w:szCs w:val="24"/>
        </w:rPr>
        <w:t>Berdasarkan hasil analisis data, diketahui indeks morisita pada setiap</w:t>
      </w:r>
      <w:r w:rsidR="00E25A5B">
        <w:rPr>
          <w:sz w:val="24"/>
          <w:szCs w:val="24"/>
        </w:rPr>
        <w:t xml:space="preserve"> stadia </w:t>
      </w:r>
      <w:r w:rsidR="00580ABD" w:rsidRPr="00580ABD">
        <w:rPr>
          <w:sz w:val="24"/>
          <w:szCs w:val="24"/>
        </w:rPr>
        <w:t>pertumbuhan di kawasan mangrove Labuan Tereng yang dapat dilihat pada Tabel 8.</w:t>
      </w:r>
      <w:proofErr w:type="gramEnd"/>
    </w:p>
    <w:p w14:paraId="00A7CDC4" w14:textId="77777777" w:rsidR="00580ABD" w:rsidRDefault="00580ABD" w:rsidP="00D82DDD">
      <w:pPr>
        <w:spacing w:before="240" w:after="0" w:line="276" w:lineRule="auto"/>
        <w:ind w:firstLine="562"/>
        <w:jc w:val="both"/>
        <w:rPr>
          <w:sz w:val="24"/>
          <w:szCs w:val="24"/>
        </w:rPr>
        <w:sectPr w:rsidR="00580ABD" w:rsidSect="003075F1">
          <w:type w:val="continuous"/>
          <w:pgSz w:w="11906" w:h="16838"/>
          <w:pgMar w:top="1418" w:right="1418" w:bottom="1418" w:left="1418" w:header="720" w:footer="720" w:gutter="0"/>
          <w:cols w:num="2" w:space="720"/>
        </w:sectPr>
      </w:pPr>
    </w:p>
    <w:p w14:paraId="408D7D5E" w14:textId="5F6ADF89" w:rsidR="00580ABD" w:rsidRDefault="00580ABD" w:rsidP="00E25A5B">
      <w:pPr>
        <w:spacing w:before="240" w:line="276" w:lineRule="auto"/>
        <w:ind w:left="270"/>
        <w:jc w:val="both"/>
        <w:rPr>
          <w:sz w:val="24"/>
          <w:szCs w:val="24"/>
        </w:rPr>
      </w:pPr>
      <w:proofErr w:type="gramStart"/>
      <w:r>
        <w:rPr>
          <w:sz w:val="24"/>
          <w:szCs w:val="24"/>
        </w:rPr>
        <w:lastRenderedPageBreak/>
        <w:t>Tabel 8.</w:t>
      </w:r>
      <w:proofErr w:type="gramEnd"/>
      <w:r>
        <w:rPr>
          <w:sz w:val="24"/>
          <w:szCs w:val="24"/>
        </w:rPr>
        <w:t xml:space="preserve"> Pola Sebaran Setiap Spesies Berdasarkan Tingkat Pertumbuhan</w:t>
      </w:r>
    </w:p>
    <w:tbl>
      <w:tblPr>
        <w:tblW w:w="0" w:type="auto"/>
        <w:jc w:val="center"/>
        <w:tblLook w:val="04A0" w:firstRow="1" w:lastRow="0" w:firstColumn="1" w:lastColumn="0" w:noHBand="0" w:noVBand="1"/>
      </w:tblPr>
      <w:tblGrid>
        <w:gridCol w:w="1643"/>
        <w:gridCol w:w="2677"/>
        <w:gridCol w:w="2340"/>
        <w:gridCol w:w="1845"/>
      </w:tblGrid>
      <w:tr w:rsidR="00580ABD" w:rsidRPr="00E25A5B" w14:paraId="3E4F0083" w14:textId="77777777" w:rsidTr="00E25A5B">
        <w:trPr>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14:paraId="1C968934" w14:textId="77777777" w:rsidR="00580ABD" w:rsidRPr="00E25A5B" w:rsidRDefault="00580ABD" w:rsidP="00A60321">
            <w:pPr>
              <w:spacing w:line="360" w:lineRule="auto"/>
              <w:jc w:val="center"/>
              <w:rPr>
                <w:rFonts w:asciiTheme="majorHAnsi" w:hAnsiTheme="majorHAnsi" w:cstheme="majorHAnsi"/>
                <w:b/>
                <w:bCs/>
              </w:rPr>
            </w:pPr>
            <w:r w:rsidRPr="00E25A5B">
              <w:rPr>
                <w:rFonts w:asciiTheme="majorHAnsi" w:hAnsiTheme="majorHAnsi" w:cstheme="majorHAnsi"/>
                <w:b/>
                <w:bCs/>
              </w:rPr>
              <w:t>Pertumbuhan</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561A4AC9" w14:textId="77777777" w:rsidR="00580ABD" w:rsidRPr="00E25A5B" w:rsidRDefault="00580ABD" w:rsidP="00A60321">
            <w:pPr>
              <w:spacing w:line="360" w:lineRule="auto"/>
              <w:jc w:val="center"/>
              <w:rPr>
                <w:rFonts w:asciiTheme="majorHAnsi" w:hAnsiTheme="majorHAnsi" w:cstheme="majorHAnsi"/>
                <w:b/>
                <w:bCs/>
              </w:rPr>
            </w:pPr>
            <w:r w:rsidRPr="00E25A5B">
              <w:rPr>
                <w:rFonts w:asciiTheme="majorHAnsi" w:hAnsiTheme="majorHAnsi" w:cstheme="majorHAnsi"/>
                <w:b/>
                <w:bCs/>
              </w:rPr>
              <w:t>Jenis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9B3D204" w14:textId="77777777" w:rsidR="00580ABD" w:rsidRPr="00E25A5B" w:rsidRDefault="00580ABD" w:rsidP="00A60321">
            <w:pPr>
              <w:spacing w:line="360" w:lineRule="auto"/>
              <w:jc w:val="center"/>
              <w:rPr>
                <w:rFonts w:asciiTheme="majorHAnsi" w:hAnsiTheme="majorHAnsi" w:cstheme="majorHAnsi"/>
                <w:b/>
                <w:bCs/>
              </w:rPr>
            </w:pPr>
            <w:r w:rsidRPr="00E25A5B">
              <w:rPr>
                <w:rFonts w:asciiTheme="majorHAnsi" w:hAnsiTheme="majorHAnsi" w:cstheme="majorHAnsi"/>
                <w:b/>
                <w:bCs/>
              </w:rPr>
              <w:t>Indeks morisita (id)</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28CCADB" w14:textId="77777777" w:rsidR="00580ABD" w:rsidRPr="00E25A5B" w:rsidRDefault="00580ABD" w:rsidP="00A60321">
            <w:pPr>
              <w:spacing w:line="360" w:lineRule="auto"/>
              <w:jc w:val="center"/>
              <w:rPr>
                <w:rFonts w:asciiTheme="majorHAnsi" w:hAnsiTheme="majorHAnsi" w:cstheme="majorHAnsi"/>
                <w:b/>
                <w:bCs/>
              </w:rPr>
            </w:pPr>
            <w:r w:rsidRPr="00E25A5B">
              <w:rPr>
                <w:rFonts w:asciiTheme="majorHAnsi" w:hAnsiTheme="majorHAnsi" w:cstheme="majorHAnsi"/>
                <w:b/>
                <w:bCs/>
              </w:rPr>
              <w:t>sebaran</w:t>
            </w:r>
          </w:p>
        </w:tc>
      </w:tr>
      <w:tr w:rsidR="00580ABD" w:rsidRPr="00E25A5B" w14:paraId="6547BA6A" w14:textId="77777777" w:rsidTr="00E25A5B">
        <w:trPr>
          <w:jc w:val="center"/>
        </w:trPr>
        <w:tc>
          <w:tcPr>
            <w:tcW w:w="1643" w:type="dxa"/>
            <w:tcBorders>
              <w:top w:val="single" w:sz="4" w:space="0" w:color="auto"/>
              <w:left w:val="single" w:sz="4" w:space="0" w:color="auto"/>
              <w:right w:val="single" w:sz="4" w:space="0" w:color="auto"/>
            </w:tcBorders>
            <w:shd w:val="clear" w:color="auto" w:fill="auto"/>
          </w:tcPr>
          <w:p w14:paraId="77D369F8"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Pohon</w:t>
            </w:r>
          </w:p>
        </w:tc>
        <w:tc>
          <w:tcPr>
            <w:tcW w:w="2677" w:type="dxa"/>
            <w:tcBorders>
              <w:top w:val="single" w:sz="4" w:space="0" w:color="auto"/>
              <w:left w:val="single" w:sz="4" w:space="0" w:color="auto"/>
              <w:right w:val="single" w:sz="4" w:space="0" w:color="auto"/>
            </w:tcBorders>
            <w:shd w:val="clear" w:color="auto" w:fill="auto"/>
            <w:vAlign w:val="bottom"/>
          </w:tcPr>
          <w:p w14:paraId="04953AC5"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Avicennia marina</w:t>
            </w:r>
          </w:p>
        </w:tc>
        <w:tc>
          <w:tcPr>
            <w:tcW w:w="2340" w:type="dxa"/>
            <w:tcBorders>
              <w:top w:val="single" w:sz="4" w:space="0" w:color="auto"/>
              <w:left w:val="single" w:sz="4" w:space="0" w:color="auto"/>
              <w:right w:val="single" w:sz="4" w:space="0" w:color="auto"/>
            </w:tcBorders>
            <w:shd w:val="clear" w:color="auto" w:fill="auto"/>
          </w:tcPr>
          <w:p w14:paraId="6BFC4BCA"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1,38</w:t>
            </w:r>
          </w:p>
        </w:tc>
        <w:tc>
          <w:tcPr>
            <w:tcW w:w="1845" w:type="dxa"/>
            <w:tcBorders>
              <w:top w:val="single" w:sz="4" w:space="0" w:color="auto"/>
              <w:left w:val="single" w:sz="4" w:space="0" w:color="auto"/>
              <w:right w:val="single" w:sz="4" w:space="0" w:color="auto"/>
            </w:tcBorders>
            <w:shd w:val="clear" w:color="auto" w:fill="auto"/>
          </w:tcPr>
          <w:p w14:paraId="48F47560"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47E77B8A" w14:textId="77777777" w:rsidTr="00E25A5B">
        <w:trPr>
          <w:jc w:val="center"/>
        </w:trPr>
        <w:tc>
          <w:tcPr>
            <w:tcW w:w="1643" w:type="dxa"/>
            <w:tcBorders>
              <w:left w:val="single" w:sz="4" w:space="0" w:color="auto"/>
              <w:right w:val="single" w:sz="4" w:space="0" w:color="auto"/>
            </w:tcBorders>
            <w:shd w:val="clear" w:color="auto" w:fill="auto"/>
          </w:tcPr>
          <w:p w14:paraId="0BC76CD9"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7CA7695D"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Ceriops decandra</w:t>
            </w:r>
          </w:p>
        </w:tc>
        <w:tc>
          <w:tcPr>
            <w:tcW w:w="2340" w:type="dxa"/>
            <w:tcBorders>
              <w:left w:val="single" w:sz="4" w:space="0" w:color="auto"/>
              <w:right w:val="single" w:sz="4" w:space="0" w:color="auto"/>
            </w:tcBorders>
            <w:shd w:val="clear" w:color="auto" w:fill="auto"/>
          </w:tcPr>
          <w:p w14:paraId="3D821F41"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24</w:t>
            </w:r>
          </w:p>
        </w:tc>
        <w:tc>
          <w:tcPr>
            <w:tcW w:w="1845" w:type="dxa"/>
            <w:tcBorders>
              <w:left w:val="single" w:sz="4" w:space="0" w:color="auto"/>
              <w:right w:val="single" w:sz="4" w:space="0" w:color="auto"/>
            </w:tcBorders>
            <w:shd w:val="clear" w:color="auto" w:fill="auto"/>
          </w:tcPr>
          <w:p w14:paraId="43F5CDDD"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38F983A0" w14:textId="77777777" w:rsidTr="00E25A5B">
        <w:trPr>
          <w:jc w:val="center"/>
        </w:trPr>
        <w:tc>
          <w:tcPr>
            <w:tcW w:w="1643" w:type="dxa"/>
            <w:tcBorders>
              <w:left w:val="single" w:sz="4" w:space="0" w:color="auto"/>
              <w:right w:val="single" w:sz="4" w:space="0" w:color="auto"/>
            </w:tcBorders>
            <w:shd w:val="clear" w:color="auto" w:fill="auto"/>
          </w:tcPr>
          <w:p w14:paraId="167B3853"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102C7DCE"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Excoecaria agallocha</w:t>
            </w:r>
          </w:p>
        </w:tc>
        <w:tc>
          <w:tcPr>
            <w:tcW w:w="2340" w:type="dxa"/>
            <w:tcBorders>
              <w:left w:val="single" w:sz="4" w:space="0" w:color="auto"/>
              <w:right w:val="single" w:sz="4" w:space="0" w:color="auto"/>
            </w:tcBorders>
            <w:shd w:val="clear" w:color="auto" w:fill="auto"/>
          </w:tcPr>
          <w:p w14:paraId="15E2FD6A"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4,15**</w:t>
            </w:r>
          </w:p>
        </w:tc>
        <w:tc>
          <w:tcPr>
            <w:tcW w:w="1845" w:type="dxa"/>
            <w:tcBorders>
              <w:left w:val="single" w:sz="4" w:space="0" w:color="auto"/>
              <w:right w:val="single" w:sz="4" w:space="0" w:color="auto"/>
            </w:tcBorders>
            <w:shd w:val="clear" w:color="auto" w:fill="auto"/>
          </w:tcPr>
          <w:p w14:paraId="40207A1D"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5ED364D0" w14:textId="77777777" w:rsidTr="00E25A5B">
        <w:trPr>
          <w:jc w:val="center"/>
        </w:trPr>
        <w:tc>
          <w:tcPr>
            <w:tcW w:w="1643" w:type="dxa"/>
            <w:tcBorders>
              <w:left w:val="single" w:sz="4" w:space="0" w:color="auto"/>
              <w:right w:val="single" w:sz="4" w:space="0" w:color="auto"/>
            </w:tcBorders>
            <w:shd w:val="clear" w:color="auto" w:fill="auto"/>
          </w:tcPr>
          <w:p w14:paraId="573B69D7"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1D583958"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Rhizophora apiculata</w:t>
            </w:r>
          </w:p>
        </w:tc>
        <w:tc>
          <w:tcPr>
            <w:tcW w:w="2340" w:type="dxa"/>
            <w:tcBorders>
              <w:left w:val="single" w:sz="4" w:space="0" w:color="auto"/>
              <w:right w:val="single" w:sz="4" w:space="0" w:color="auto"/>
            </w:tcBorders>
            <w:shd w:val="clear" w:color="auto" w:fill="auto"/>
          </w:tcPr>
          <w:p w14:paraId="5C9CAF72"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1,18</w:t>
            </w:r>
          </w:p>
        </w:tc>
        <w:tc>
          <w:tcPr>
            <w:tcW w:w="1845" w:type="dxa"/>
            <w:tcBorders>
              <w:left w:val="single" w:sz="4" w:space="0" w:color="auto"/>
              <w:right w:val="single" w:sz="4" w:space="0" w:color="auto"/>
            </w:tcBorders>
            <w:shd w:val="clear" w:color="auto" w:fill="auto"/>
          </w:tcPr>
          <w:p w14:paraId="02039763"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276AD44B" w14:textId="77777777" w:rsidTr="00E25A5B">
        <w:trPr>
          <w:jc w:val="center"/>
        </w:trPr>
        <w:tc>
          <w:tcPr>
            <w:tcW w:w="1643" w:type="dxa"/>
            <w:tcBorders>
              <w:left w:val="single" w:sz="4" w:space="0" w:color="auto"/>
              <w:right w:val="single" w:sz="4" w:space="0" w:color="auto"/>
            </w:tcBorders>
            <w:shd w:val="clear" w:color="auto" w:fill="auto"/>
          </w:tcPr>
          <w:p w14:paraId="6ECF7413"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27A4FF0E"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Rhizophora mucronata</w:t>
            </w:r>
          </w:p>
        </w:tc>
        <w:tc>
          <w:tcPr>
            <w:tcW w:w="2340" w:type="dxa"/>
            <w:tcBorders>
              <w:left w:val="single" w:sz="4" w:space="0" w:color="auto"/>
              <w:right w:val="single" w:sz="4" w:space="0" w:color="auto"/>
            </w:tcBorders>
            <w:shd w:val="clear" w:color="auto" w:fill="auto"/>
          </w:tcPr>
          <w:p w14:paraId="7FD98330"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1,4**</w:t>
            </w:r>
          </w:p>
        </w:tc>
        <w:tc>
          <w:tcPr>
            <w:tcW w:w="1845" w:type="dxa"/>
            <w:tcBorders>
              <w:left w:val="single" w:sz="4" w:space="0" w:color="auto"/>
              <w:right w:val="single" w:sz="4" w:space="0" w:color="auto"/>
            </w:tcBorders>
            <w:shd w:val="clear" w:color="auto" w:fill="auto"/>
          </w:tcPr>
          <w:p w14:paraId="568AD71A"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1A3EBE13" w14:textId="77777777" w:rsidTr="00E25A5B">
        <w:trPr>
          <w:jc w:val="center"/>
        </w:trPr>
        <w:tc>
          <w:tcPr>
            <w:tcW w:w="1643" w:type="dxa"/>
            <w:tcBorders>
              <w:left w:val="single" w:sz="4" w:space="0" w:color="auto"/>
              <w:bottom w:val="single" w:sz="4" w:space="0" w:color="auto"/>
              <w:right w:val="single" w:sz="4" w:space="0" w:color="auto"/>
            </w:tcBorders>
            <w:shd w:val="clear" w:color="auto" w:fill="auto"/>
          </w:tcPr>
          <w:p w14:paraId="485EFE8A"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bottom w:val="single" w:sz="4" w:space="0" w:color="auto"/>
              <w:right w:val="single" w:sz="4" w:space="0" w:color="auto"/>
            </w:tcBorders>
            <w:shd w:val="clear" w:color="auto" w:fill="auto"/>
            <w:vAlign w:val="center"/>
          </w:tcPr>
          <w:p w14:paraId="7F57BDEF"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Sonneratia alba</w:t>
            </w:r>
          </w:p>
        </w:tc>
        <w:tc>
          <w:tcPr>
            <w:tcW w:w="2340" w:type="dxa"/>
            <w:tcBorders>
              <w:left w:val="single" w:sz="4" w:space="0" w:color="auto"/>
              <w:bottom w:val="single" w:sz="4" w:space="0" w:color="auto"/>
              <w:right w:val="single" w:sz="4" w:space="0" w:color="auto"/>
            </w:tcBorders>
            <w:shd w:val="clear" w:color="auto" w:fill="auto"/>
          </w:tcPr>
          <w:p w14:paraId="641E76CD"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3,2**</w:t>
            </w:r>
          </w:p>
        </w:tc>
        <w:tc>
          <w:tcPr>
            <w:tcW w:w="1845" w:type="dxa"/>
            <w:tcBorders>
              <w:left w:val="single" w:sz="4" w:space="0" w:color="auto"/>
              <w:bottom w:val="single" w:sz="4" w:space="0" w:color="auto"/>
              <w:right w:val="single" w:sz="4" w:space="0" w:color="auto"/>
            </w:tcBorders>
            <w:shd w:val="clear" w:color="auto" w:fill="auto"/>
          </w:tcPr>
          <w:p w14:paraId="7FC095C6"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68C7AFAD" w14:textId="77777777" w:rsidTr="00E25A5B">
        <w:trPr>
          <w:jc w:val="center"/>
        </w:trPr>
        <w:tc>
          <w:tcPr>
            <w:tcW w:w="1643" w:type="dxa"/>
            <w:tcBorders>
              <w:top w:val="single" w:sz="4" w:space="0" w:color="auto"/>
              <w:left w:val="single" w:sz="4" w:space="0" w:color="auto"/>
              <w:right w:val="single" w:sz="4" w:space="0" w:color="auto"/>
            </w:tcBorders>
            <w:shd w:val="clear" w:color="auto" w:fill="auto"/>
          </w:tcPr>
          <w:p w14:paraId="740E9D2A"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Pancang</w:t>
            </w:r>
          </w:p>
        </w:tc>
        <w:tc>
          <w:tcPr>
            <w:tcW w:w="2677" w:type="dxa"/>
            <w:tcBorders>
              <w:top w:val="single" w:sz="4" w:space="0" w:color="auto"/>
              <w:left w:val="single" w:sz="4" w:space="0" w:color="auto"/>
              <w:right w:val="single" w:sz="4" w:space="0" w:color="auto"/>
            </w:tcBorders>
            <w:shd w:val="clear" w:color="auto" w:fill="auto"/>
            <w:vAlign w:val="bottom"/>
          </w:tcPr>
          <w:p w14:paraId="6FB05249" w14:textId="77777777" w:rsidR="00580ABD" w:rsidRPr="00E25A5B" w:rsidRDefault="00580ABD" w:rsidP="00E25A5B">
            <w:pPr>
              <w:spacing w:after="0" w:line="276" w:lineRule="auto"/>
              <w:rPr>
                <w:rFonts w:asciiTheme="majorHAnsi" w:hAnsiTheme="majorHAnsi" w:cstheme="majorHAnsi"/>
              </w:rPr>
            </w:pPr>
            <w:r w:rsidRPr="00E25A5B">
              <w:rPr>
                <w:rFonts w:asciiTheme="majorHAnsi" w:hAnsiTheme="majorHAnsi" w:cstheme="majorHAnsi"/>
                <w:i/>
                <w:iCs/>
                <w:color w:val="000000"/>
              </w:rPr>
              <w:t>Avicennia marina</w:t>
            </w:r>
          </w:p>
        </w:tc>
        <w:tc>
          <w:tcPr>
            <w:tcW w:w="2340" w:type="dxa"/>
            <w:tcBorders>
              <w:top w:val="single" w:sz="4" w:space="0" w:color="auto"/>
              <w:left w:val="single" w:sz="4" w:space="0" w:color="auto"/>
              <w:right w:val="single" w:sz="4" w:space="0" w:color="auto"/>
            </w:tcBorders>
            <w:shd w:val="clear" w:color="auto" w:fill="auto"/>
          </w:tcPr>
          <w:p w14:paraId="5A51A870"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1,45**</w:t>
            </w:r>
          </w:p>
        </w:tc>
        <w:tc>
          <w:tcPr>
            <w:tcW w:w="1845" w:type="dxa"/>
            <w:tcBorders>
              <w:top w:val="single" w:sz="4" w:space="0" w:color="auto"/>
              <w:left w:val="single" w:sz="4" w:space="0" w:color="auto"/>
              <w:right w:val="single" w:sz="4" w:space="0" w:color="auto"/>
            </w:tcBorders>
            <w:shd w:val="clear" w:color="auto" w:fill="auto"/>
          </w:tcPr>
          <w:p w14:paraId="09B7BC83"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68EA645E" w14:textId="77777777" w:rsidTr="00E25A5B">
        <w:trPr>
          <w:jc w:val="center"/>
        </w:trPr>
        <w:tc>
          <w:tcPr>
            <w:tcW w:w="1643" w:type="dxa"/>
            <w:tcBorders>
              <w:left w:val="single" w:sz="4" w:space="0" w:color="auto"/>
              <w:right w:val="single" w:sz="4" w:space="0" w:color="auto"/>
            </w:tcBorders>
            <w:shd w:val="clear" w:color="auto" w:fill="auto"/>
          </w:tcPr>
          <w:p w14:paraId="4FAB61A1"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7CCD38E6"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Ceriops decandra</w:t>
            </w:r>
          </w:p>
        </w:tc>
        <w:tc>
          <w:tcPr>
            <w:tcW w:w="2340" w:type="dxa"/>
            <w:tcBorders>
              <w:left w:val="single" w:sz="4" w:space="0" w:color="auto"/>
              <w:right w:val="single" w:sz="4" w:space="0" w:color="auto"/>
            </w:tcBorders>
            <w:shd w:val="clear" w:color="auto" w:fill="auto"/>
          </w:tcPr>
          <w:p w14:paraId="680CC078"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24**</w:t>
            </w:r>
          </w:p>
        </w:tc>
        <w:tc>
          <w:tcPr>
            <w:tcW w:w="1845" w:type="dxa"/>
            <w:tcBorders>
              <w:left w:val="single" w:sz="4" w:space="0" w:color="auto"/>
              <w:right w:val="single" w:sz="4" w:space="0" w:color="auto"/>
            </w:tcBorders>
            <w:shd w:val="clear" w:color="auto" w:fill="auto"/>
          </w:tcPr>
          <w:p w14:paraId="4C40B19B"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78238275" w14:textId="77777777" w:rsidTr="00E25A5B">
        <w:trPr>
          <w:jc w:val="center"/>
        </w:trPr>
        <w:tc>
          <w:tcPr>
            <w:tcW w:w="1643" w:type="dxa"/>
            <w:tcBorders>
              <w:left w:val="single" w:sz="4" w:space="0" w:color="auto"/>
              <w:right w:val="single" w:sz="4" w:space="0" w:color="auto"/>
            </w:tcBorders>
            <w:shd w:val="clear" w:color="auto" w:fill="auto"/>
          </w:tcPr>
          <w:p w14:paraId="03195AEB"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7EC1AB01"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Excoecaria agallocha</w:t>
            </w:r>
          </w:p>
        </w:tc>
        <w:tc>
          <w:tcPr>
            <w:tcW w:w="2340" w:type="dxa"/>
            <w:tcBorders>
              <w:left w:val="single" w:sz="4" w:space="0" w:color="auto"/>
              <w:right w:val="single" w:sz="4" w:space="0" w:color="auto"/>
            </w:tcBorders>
            <w:shd w:val="clear" w:color="auto" w:fill="auto"/>
          </w:tcPr>
          <w:p w14:paraId="66CA4A10"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4,06**</w:t>
            </w:r>
          </w:p>
        </w:tc>
        <w:tc>
          <w:tcPr>
            <w:tcW w:w="1845" w:type="dxa"/>
            <w:tcBorders>
              <w:left w:val="single" w:sz="4" w:space="0" w:color="auto"/>
              <w:right w:val="single" w:sz="4" w:space="0" w:color="auto"/>
            </w:tcBorders>
            <w:shd w:val="clear" w:color="auto" w:fill="auto"/>
          </w:tcPr>
          <w:p w14:paraId="79882C96"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6A5AFF4F" w14:textId="77777777" w:rsidTr="00E25A5B">
        <w:trPr>
          <w:jc w:val="center"/>
        </w:trPr>
        <w:tc>
          <w:tcPr>
            <w:tcW w:w="1643" w:type="dxa"/>
            <w:tcBorders>
              <w:left w:val="single" w:sz="4" w:space="0" w:color="auto"/>
              <w:right w:val="single" w:sz="4" w:space="0" w:color="auto"/>
            </w:tcBorders>
            <w:shd w:val="clear" w:color="auto" w:fill="auto"/>
          </w:tcPr>
          <w:p w14:paraId="0550A809"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024B198B"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Rhizophora apiculata</w:t>
            </w:r>
          </w:p>
        </w:tc>
        <w:tc>
          <w:tcPr>
            <w:tcW w:w="2340" w:type="dxa"/>
            <w:tcBorders>
              <w:left w:val="single" w:sz="4" w:space="0" w:color="auto"/>
              <w:right w:val="single" w:sz="4" w:space="0" w:color="auto"/>
            </w:tcBorders>
            <w:shd w:val="clear" w:color="auto" w:fill="auto"/>
          </w:tcPr>
          <w:p w14:paraId="161FACC9"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3,3**</w:t>
            </w:r>
          </w:p>
        </w:tc>
        <w:tc>
          <w:tcPr>
            <w:tcW w:w="1845" w:type="dxa"/>
            <w:tcBorders>
              <w:left w:val="single" w:sz="4" w:space="0" w:color="auto"/>
              <w:right w:val="single" w:sz="4" w:space="0" w:color="auto"/>
            </w:tcBorders>
            <w:shd w:val="clear" w:color="auto" w:fill="auto"/>
          </w:tcPr>
          <w:p w14:paraId="583452D8"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7A06A7E1" w14:textId="77777777" w:rsidTr="00E25A5B">
        <w:trPr>
          <w:jc w:val="center"/>
        </w:trPr>
        <w:tc>
          <w:tcPr>
            <w:tcW w:w="1643" w:type="dxa"/>
            <w:tcBorders>
              <w:left w:val="single" w:sz="4" w:space="0" w:color="auto"/>
              <w:right w:val="single" w:sz="4" w:space="0" w:color="auto"/>
            </w:tcBorders>
            <w:shd w:val="clear" w:color="auto" w:fill="auto"/>
          </w:tcPr>
          <w:p w14:paraId="4001678B"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10EE2447"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Rhizophora mucronata</w:t>
            </w:r>
          </w:p>
        </w:tc>
        <w:tc>
          <w:tcPr>
            <w:tcW w:w="2340" w:type="dxa"/>
            <w:tcBorders>
              <w:left w:val="single" w:sz="4" w:space="0" w:color="auto"/>
              <w:right w:val="single" w:sz="4" w:space="0" w:color="auto"/>
            </w:tcBorders>
            <w:shd w:val="clear" w:color="auto" w:fill="auto"/>
          </w:tcPr>
          <w:p w14:paraId="1AF27709"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1,8**</w:t>
            </w:r>
          </w:p>
        </w:tc>
        <w:tc>
          <w:tcPr>
            <w:tcW w:w="1845" w:type="dxa"/>
            <w:tcBorders>
              <w:left w:val="single" w:sz="4" w:space="0" w:color="auto"/>
              <w:right w:val="single" w:sz="4" w:space="0" w:color="auto"/>
            </w:tcBorders>
            <w:shd w:val="clear" w:color="auto" w:fill="auto"/>
          </w:tcPr>
          <w:p w14:paraId="62CD536F"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089D0C17" w14:textId="77777777" w:rsidTr="00E25A5B">
        <w:trPr>
          <w:jc w:val="center"/>
        </w:trPr>
        <w:tc>
          <w:tcPr>
            <w:tcW w:w="1643" w:type="dxa"/>
            <w:tcBorders>
              <w:left w:val="single" w:sz="4" w:space="0" w:color="auto"/>
              <w:bottom w:val="single" w:sz="4" w:space="0" w:color="auto"/>
              <w:right w:val="single" w:sz="4" w:space="0" w:color="auto"/>
            </w:tcBorders>
            <w:shd w:val="clear" w:color="auto" w:fill="auto"/>
          </w:tcPr>
          <w:p w14:paraId="6C636BC8"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bottom w:val="single" w:sz="4" w:space="0" w:color="auto"/>
              <w:right w:val="single" w:sz="4" w:space="0" w:color="auto"/>
            </w:tcBorders>
            <w:shd w:val="clear" w:color="auto" w:fill="auto"/>
            <w:vAlign w:val="center"/>
          </w:tcPr>
          <w:p w14:paraId="3D2ABA0A"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Sonneratia alba</w:t>
            </w:r>
          </w:p>
        </w:tc>
        <w:tc>
          <w:tcPr>
            <w:tcW w:w="2340" w:type="dxa"/>
            <w:tcBorders>
              <w:left w:val="single" w:sz="4" w:space="0" w:color="auto"/>
              <w:bottom w:val="single" w:sz="4" w:space="0" w:color="auto"/>
              <w:right w:val="single" w:sz="4" w:space="0" w:color="auto"/>
            </w:tcBorders>
            <w:shd w:val="clear" w:color="auto" w:fill="auto"/>
          </w:tcPr>
          <w:p w14:paraId="2B2FD824"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9,6</w:t>
            </w:r>
          </w:p>
        </w:tc>
        <w:tc>
          <w:tcPr>
            <w:tcW w:w="1845" w:type="dxa"/>
            <w:tcBorders>
              <w:left w:val="single" w:sz="4" w:space="0" w:color="auto"/>
              <w:bottom w:val="single" w:sz="4" w:space="0" w:color="auto"/>
              <w:right w:val="single" w:sz="4" w:space="0" w:color="auto"/>
            </w:tcBorders>
            <w:shd w:val="clear" w:color="auto" w:fill="auto"/>
          </w:tcPr>
          <w:p w14:paraId="6583B3FE"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263C8F2C" w14:textId="77777777" w:rsidTr="00E25A5B">
        <w:trPr>
          <w:jc w:val="center"/>
        </w:trPr>
        <w:tc>
          <w:tcPr>
            <w:tcW w:w="1643" w:type="dxa"/>
            <w:tcBorders>
              <w:top w:val="single" w:sz="4" w:space="0" w:color="auto"/>
              <w:left w:val="single" w:sz="4" w:space="0" w:color="auto"/>
              <w:right w:val="single" w:sz="4" w:space="0" w:color="auto"/>
            </w:tcBorders>
            <w:shd w:val="clear" w:color="auto" w:fill="auto"/>
          </w:tcPr>
          <w:p w14:paraId="0BE588A7"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Semai</w:t>
            </w:r>
          </w:p>
        </w:tc>
        <w:tc>
          <w:tcPr>
            <w:tcW w:w="2677" w:type="dxa"/>
            <w:tcBorders>
              <w:top w:val="single" w:sz="4" w:space="0" w:color="auto"/>
              <w:left w:val="single" w:sz="4" w:space="0" w:color="auto"/>
              <w:right w:val="single" w:sz="4" w:space="0" w:color="auto"/>
            </w:tcBorders>
            <w:shd w:val="clear" w:color="auto" w:fill="auto"/>
            <w:vAlign w:val="bottom"/>
          </w:tcPr>
          <w:p w14:paraId="7FB82E47"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Avicennia marina</w:t>
            </w:r>
          </w:p>
        </w:tc>
        <w:tc>
          <w:tcPr>
            <w:tcW w:w="2340" w:type="dxa"/>
            <w:tcBorders>
              <w:top w:val="single" w:sz="4" w:space="0" w:color="auto"/>
              <w:left w:val="single" w:sz="4" w:space="0" w:color="auto"/>
              <w:right w:val="single" w:sz="4" w:space="0" w:color="auto"/>
            </w:tcBorders>
            <w:shd w:val="clear" w:color="auto" w:fill="auto"/>
          </w:tcPr>
          <w:p w14:paraId="57D46229"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7,17**</w:t>
            </w:r>
          </w:p>
        </w:tc>
        <w:tc>
          <w:tcPr>
            <w:tcW w:w="1845" w:type="dxa"/>
            <w:tcBorders>
              <w:top w:val="single" w:sz="4" w:space="0" w:color="auto"/>
              <w:left w:val="single" w:sz="4" w:space="0" w:color="auto"/>
              <w:right w:val="single" w:sz="4" w:space="0" w:color="auto"/>
            </w:tcBorders>
            <w:shd w:val="clear" w:color="auto" w:fill="auto"/>
          </w:tcPr>
          <w:p w14:paraId="09C6AF37"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r w:rsidR="00580ABD" w:rsidRPr="00E25A5B" w14:paraId="624DE0F1" w14:textId="77777777" w:rsidTr="00E25A5B">
        <w:trPr>
          <w:jc w:val="center"/>
        </w:trPr>
        <w:tc>
          <w:tcPr>
            <w:tcW w:w="1643" w:type="dxa"/>
            <w:tcBorders>
              <w:left w:val="single" w:sz="4" w:space="0" w:color="auto"/>
              <w:right w:val="single" w:sz="4" w:space="0" w:color="auto"/>
            </w:tcBorders>
            <w:shd w:val="clear" w:color="auto" w:fill="auto"/>
          </w:tcPr>
          <w:p w14:paraId="7C4D5BAE"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3EC3141A"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Ceriops decandra</w:t>
            </w:r>
          </w:p>
        </w:tc>
        <w:tc>
          <w:tcPr>
            <w:tcW w:w="2340" w:type="dxa"/>
            <w:tcBorders>
              <w:left w:val="single" w:sz="4" w:space="0" w:color="auto"/>
              <w:right w:val="single" w:sz="4" w:space="0" w:color="auto"/>
            </w:tcBorders>
            <w:shd w:val="clear" w:color="auto" w:fill="auto"/>
          </w:tcPr>
          <w:p w14:paraId="5CE706E1"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0</w:t>
            </w:r>
          </w:p>
        </w:tc>
        <w:tc>
          <w:tcPr>
            <w:tcW w:w="1845" w:type="dxa"/>
            <w:tcBorders>
              <w:left w:val="single" w:sz="4" w:space="0" w:color="auto"/>
              <w:right w:val="single" w:sz="4" w:space="0" w:color="auto"/>
            </w:tcBorders>
            <w:shd w:val="clear" w:color="auto" w:fill="auto"/>
          </w:tcPr>
          <w:p w14:paraId="25FFD2FC"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w:t>
            </w:r>
          </w:p>
        </w:tc>
      </w:tr>
      <w:tr w:rsidR="00580ABD" w:rsidRPr="00E25A5B" w14:paraId="2B5765B4" w14:textId="77777777" w:rsidTr="00E25A5B">
        <w:trPr>
          <w:jc w:val="center"/>
        </w:trPr>
        <w:tc>
          <w:tcPr>
            <w:tcW w:w="1643" w:type="dxa"/>
            <w:tcBorders>
              <w:left w:val="single" w:sz="4" w:space="0" w:color="auto"/>
              <w:right w:val="single" w:sz="4" w:space="0" w:color="auto"/>
            </w:tcBorders>
            <w:shd w:val="clear" w:color="auto" w:fill="auto"/>
          </w:tcPr>
          <w:p w14:paraId="60BB5DC2"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0F08BE03"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Excoecaria agallocha</w:t>
            </w:r>
          </w:p>
        </w:tc>
        <w:tc>
          <w:tcPr>
            <w:tcW w:w="2340" w:type="dxa"/>
            <w:tcBorders>
              <w:left w:val="single" w:sz="4" w:space="0" w:color="auto"/>
              <w:right w:val="single" w:sz="4" w:space="0" w:color="auto"/>
            </w:tcBorders>
            <w:shd w:val="clear" w:color="auto" w:fill="auto"/>
          </w:tcPr>
          <w:p w14:paraId="5D6E2718"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9,6</w:t>
            </w:r>
          </w:p>
        </w:tc>
        <w:tc>
          <w:tcPr>
            <w:tcW w:w="1845" w:type="dxa"/>
            <w:tcBorders>
              <w:left w:val="single" w:sz="4" w:space="0" w:color="auto"/>
              <w:right w:val="single" w:sz="4" w:space="0" w:color="auto"/>
            </w:tcBorders>
            <w:shd w:val="clear" w:color="auto" w:fill="auto"/>
          </w:tcPr>
          <w:p w14:paraId="65DEB1C9"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1DC244EB" w14:textId="77777777" w:rsidTr="00E25A5B">
        <w:trPr>
          <w:jc w:val="center"/>
        </w:trPr>
        <w:tc>
          <w:tcPr>
            <w:tcW w:w="1643" w:type="dxa"/>
            <w:tcBorders>
              <w:left w:val="single" w:sz="4" w:space="0" w:color="auto"/>
              <w:right w:val="single" w:sz="4" w:space="0" w:color="auto"/>
            </w:tcBorders>
            <w:shd w:val="clear" w:color="auto" w:fill="auto"/>
          </w:tcPr>
          <w:p w14:paraId="52E583A1"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49F79E24"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Rhizophora apiculata</w:t>
            </w:r>
          </w:p>
        </w:tc>
        <w:tc>
          <w:tcPr>
            <w:tcW w:w="2340" w:type="dxa"/>
            <w:tcBorders>
              <w:left w:val="single" w:sz="4" w:space="0" w:color="auto"/>
              <w:right w:val="single" w:sz="4" w:space="0" w:color="auto"/>
            </w:tcBorders>
            <w:shd w:val="clear" w:color="auto" w:fill="auto"/>
          </w:tcPr>
          <w:p w14:paraId="3B7A9F13"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0</w:t>
            </w:r>
          </w:p>
        </w:tc>
        <w:tc>
          <w:tcPr>
            <w:tcW w:w="1845" w:type="dxa"/>
            <w:tcBorders>
              <w:left w:val="single" w:sz="4" w:space="0" w:color="auto"/>
              <w:right w:val="single" w:sz="4" w:space="0" w:color="auto"/>
            </w:tcBorders>
            <w:shd w:val="clear" w:color="auto" w:fill="auto"/>
          </w:tcPr>
          <w:p w14:paraId="6A356721"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w:t>
            </w:r>
          </w:p>
        </w:tc>
      </w:tr>
      <w:tr w:rsidR="00580ABD" w:rsidRPr="00E25A5B" w14:paraId="4D9D89AE" w14:textId="77777777" w:rsidTr="00E25A5B">
        <w:trPr>
          <w:jc w:val="center"/>
        </w:trPr>
        <w:tc>
          <w:tcPr>
            <w:tcW w:w="1643" w:type="dxa"/>
            <w:tcBorders>
              <w:left w:val="single" w:sz="4" w:space="0" w:color="auto"/>
              <w:right w:val="single" w:sz="4" w:space="0" w:color="auto"/>
            </w:tcBorders>
            <w:shd w:val="clear" w:color="auto" w:fill="auto"/>
          </w:tcPr>
          <w:p w14:paraId="40DA9C60"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right w:val="single" w:sz="4" w:space="0" w:color="auto"/>
            </w:tcBorders>
            <w:shd w:val="clear" w:color="auto" w:fill="auto"/>
            <w:vAlign w:val="center"/>
          </w:tcPr>
          <w:p w14:paraId="1DADE0C6"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Rhizophora mucronata</w:t>
            </w:r>
          </w:p>
        </w:tc>
        <w:tc>
          <w:tcPr>
            <w:tcW w:w="2340" w:type="dxa"/>
            <w:tcBorders>
              <w:left w:val="single" w:sz="4" w:space="0" w:color="auto"/>
              <w:right w:val="single" w:sz="4" w:space="0" w:color="auto"/>
            </w:tcBorders>
            <w:shd w:val="clear" w:color="auto" w:fill="auto"/>
          </w:tcPr>
          <w:p w14:paraId="3294D3DD"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1,46</w:t>
            </w:r>
          </w:p>
        </w:tc>
        <w:tc>
          <w:tcPr>
            <w:tcW w:w="1845" w:type="dxa"/>
            <w:tcBorders>
              <w:left w:val="single" w:sz="4" w:space="0" w:color="auto"/>
              <w:right w:val="single" w:sz="4" w:space="0" w:color="auto"/>
            </w:tcBorders>
            <w:shd w:val="clear" w:color="auto" w:fill="auto"/>
          </w:tcPr>
          <w:p w14:paraId="12908726"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Acak</w:t>
            </w:r>
          </w:p>
        </w:tc>
      </w:tr>
      <w:tr w:rsidR="00580ABD" w:rsidRPr="00E25A5B" w14:paraId="4EEC60F2" w14:textId="77777777" w:rsidTr="00E25A5B">
        <w:trPr>
          <w:jc w:val="center"/>
        </w:trPr>
        <w:tc>
          <w:tcPr>
            <w:tcW w:w="1643" w:type="dxa"/>
            <w:tcBorders>
              <w:left w:val="single" w:sz="4" w:space="0" w:color="auto"/>
              <w:bottom w:val="single" w:sz="4" w:space="0" w:color="auto"/>
              <w:right w:val="single" w:sz="4" w:space="0" w:color="auto"/>
            </w:tcBorders>
            <w:shd w:val="clear" w:color="auto" w:fill="auto"/>
          </w:tcPr>
          <w:p w14:paraId="2FB7BFFD" w14:textId="77777777" w:rsidR="00580ABD" w:rsidRPr="00E25A5B" w:rsidRDefault="00580ABD" w:rsidP="00E25A5B">
            <w:pPr>
              <w:spacing w:after="0" w:line="276" w:lineRule="auto"/>
              <w:jc w:val="center"/>
              <w:rPr>
                <w:rFonts w:asciiTheme="majorHAnsi" w:hAnsiTheme="majorHAnsi" w:cstheme="majorHAnsi"/>
              </w:rPr>
            </w:pPr>
          </w:p>
        </w:tc>
        <w:tc>
          <w:tcPr>
            <w:tcW w:w="2677" w:type="dxa"/>
            <w:tcBorders>
              <w:left w:val="single" w:sz="4" w:space="0" w:color="auto"/>
              <w:bottom w:val="single" w:sz="4" w:space="0" w:color="auto"/>
              <w:right w:val="single" w:sz="4" w:space="0" w:color="auto"/>
            </w:tcBorders>
            <w:shd w:val="clear" w:color="auto" w:fill="auto"/>
            <w:vAlign w:val="center"/>
          </w:tcPr>
          <w:p w14:paraId="374D1657" w14:textId="77777777" w:rsidR="00580ABD" w:rsidRPr="00E25A5B" w:rsidRDefault="00580ABD" w:rsidP="00E25A5B">
            <w:pPr>
              <w:spacing w:after="0" w:line="276" w:lineRule="auto"/>
              <w:rPr>
                <w:rFonts w:asciiTheme="majorHAnsi" w:hAnsiTheme="majorHAnsi" w:cstheme="majorHAnsi"/>
                <w:i/>
                <w:iCs/>
                <w:color w:val="000000"/>
              </w:rPr>
            </w:pPr>
            <w:r w:rsidRPr="00E25A5B">
              <w:rPr>
                <w:rFonts w:asciiTheme="majorHAnsi" w:hAnsiTheme="majorHAnsi" w:cstheme="majorHAnsi"/>
                <w:i/>
                <w:iCs/>
                <w:color w:val="000000"/>
              </w:rPr>
              <w:t>Sonneratia alba</w:t>
            </w:r>
          </w:p>
        </w:tc>
        <w:tc>
          <w:tcPr>
            <w:tcW w:w="2340" w:type="dxa"/>
            <w:tcBorders>
              <w:left w:val="single" w:sz="4" w:space="0" w:color="auto"/>
              <w:bottom w:val="single" w:sz="4" w:space="0" w:color="auto"/>
              <w:right w:val="single" w:sz="4" w:space="0" w:color="auto"/>
            </w:tcBorders>
            <w:shd w:val="clear" w:color="auto" w:fill="auto"/>
          </w:tcPr>
          <w:p w14:paraId="235EE1BF"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24**</w:t>
            </w:r>
          </w:p>
        </w:tc>
        <w:tc>
          <w:tcPr>
            <w:tcW w:w="1845" w:type="dxa"/>
            <w:tcBorders>
              <w:left w:val="single" w:sz="4" w:space="0" w:color="auto"/>
              <w:bottom w:val="single" w:sz="4" w:space="0" w:color="auto"/>
              <w:right w:val="single" w:sz="4" w:space="0" w:color="auto"/>
            </w:tcBorders>
            <w:shd w:val="clear" w:color="auto" w:fill="auto"/>
          </w:tcPr>
          <w:p w14:paraId="0A072392" w14:textId="77777777" w:rsidR="00580ABD" w:rsidRPr="00E25A5B" w:rsidRDefault="00580ABD" w:rsidP="00E25A5B">
            <w:pPr>
              <w:spacing w:after="0" w:line="276" w:lineRule="auto"/>
              <w:jc w:val="center"/>
              <w:rPr>
                <w:rFonts w:asciiTheme="majorHAnsi" w:hAnsiTheme="majorHAnsi" w:cstheme="majorHAnsi"/>
              </w:rPr>
            </w:pPr>
            <w:r w:rsidRPr="00E25A5B">
              <w:rPr>
                <w:rFonts w:asciiTheme="majorHAnsi" w:hAnsiTheme="majorHAnsi" w:cstheme="majorHAnsi"/>
              </w:rPr>
              <w:t>Mengelompok</w:t>
            </w:r>
          </w:p>
        </w:tc>
      </w:tr>
    </w:tbl>
    <w:p w14:paraId="5B170137" w14:textId="15253227" w:rsidR="00580ABD" w:rsidRPr="00E25A5B" w:rsidRDefault="00580ABD" w:rsidP="00FE3A17">
      <w:pPr>
        <w:spacing w:after="0" w:line="240" w:lineRule="auto"/>
        <w:ind w:left="1080" w:right="340" w:hanging="810"/>
        <w:jc w:val="both"/>
      </w:pPr>
      <w:proofErr w:type="gramStart"/>
      <w:r w:rsidRPr="00E25A5B">
        <w:rPr>
          <w:i/>
        </w:rPr>
        <w:t>Sumber :</w:t>
      </w:r>
      <w:proofErr w:type="gramEnd"/>
      <w:r w:rsidRPr="00E25A5B">
        <w:t xml:space="preserve"> </w:t>
      </w:r>
      <w:r w:rsidRPr="00E25A5B">
        <w:rPr>
          <w:i/>
        </w:rPr>
        <w:t>Data Primer (diolah) 2023.</w:t>
      </w:r>
      <w:r w:rsidRPr="00E25A5B">
        <w:t xml:space="preserve"> Catatan: (**) menunjukkan perbedaan nyata dari keacakan pada taraf 0</w:t>
      </w:r>
      <w:proofErr w:type="gramStart"/>
      <w:r w:rsidRPr="00E25A5B">
        <w:t>,01</w:t>
      </w:r>
      <w:proofErr w:type="gramEnd"/>
      <w:r w:rsidRPr="00E25A5B">
        <w:t>.</w:t>
      </w:r>
    </w:p>
    <w:p w14:paraId="521343E6" w14:textId="5B7DE523" w:rsidR="00580ABD" w:rsidRDefault="00580ABD" w:rsidP="00580ABD">
      <w:pPr>
        <w:spacing w:before="240" w:after="0" w:line="276" w:lineRule="auto"/>
        <w:ind w:firstLine="562"/>
        <w:jc w:val="both"/>
        <w:rPr>
          <w:sz w:val="24"/>
          <w:szCs w:val="24"/>
        </w:rPr>
      </w:pPr>
    </w:p>
    <w:p w14:paraId="18A1E1F0" w14:textId="77777777" w:rsidR="00FE3A17" w:rsidRDefault="00FE3A17" w:rsidP="00FE3A17">
      <w:pPr>
        <w:spacing w:after="0" w:line="240" w:lineRule="auto"/>
        <w:ind w:firstLine="562"/>
        <w:jc w:val="both"/>
        <w:rPr>
          <w:sz w:val="24"/>
          <w:szCs w:val="24"/>
        </w:rPr>
        <w:sectPr w:rsidR="00FE3A17" w:rsidSect="00580ABD">
          <w:type w:val="continuous"/>
          <w:pgSz w:w="11906" w:h="16838"/>
          <w:pgMar w:top="1418" w:right="1418" w:bottom="1418" w:left="1418" w:header="720" w:footer="720" w:gutter="0"/>
          <w:cols w:space="720"/>
        </w:sectPr>
      </w:pPr>
    </w:p>
    <w:p w14:paraId="596F1AD2" w14:textId="10314BD1" w:rsidR="00580ABD" w:rsidRPr="00580ABD" w:rsidRDefault="00580ABD" w:rsidP="00580ABD">
      <w:pPr>
        <w:spacing w:after="0" w:line="276" w:lineRule="auto"/>
        <w:ind w:firstLine="562"/>
        <w:jc w:val="both"/>
        <w:rPr>
          <w:sz w:val="24"/>
          <w:szCs w:val="24"/>
        </w:rPr>
      </w:pPr>
      <w:r w:rsidRPr="00580ABD">
        <w:rPr>
          <w:sz w:val="24"/>
          <w:szCs w:val="24"/>
        </w:rPr>
        <w:lastRenderedPageBreak/>
        <w:t xml:space="preserve">Berdasarkan pola sebaran yang diperoleh pada </w:t>
      </w:r>
      <w:r w:rsidR="00E25A5B">
        <w:rPr>
          <w:sz w:val="24"/>
          <w:szCs w:val="24"/>
        </w:rPr>
        <w:t>(</w:t>
      </w:r>
      <w:r w:rsidRPr="00580ABD">
        <w:rPr>
          <w:sz w:val="24"/>
          <w:szCs w:val="24"/>
        </w:rPr>
        <w:t>Tabel 8</w:t>
      </w:r>
      <w:r w:rsidR="00E25A5B">
        <w:rPr>
          <w:sz w:val="24"/>
          <w:szCs w:val="24"/>
        </w:rPr>
        <w:t>) s</w:t>
      </w:r>
      <w:r w:rsidRPr="00580ABD">
        <w:rPr>
          <w:sz w:val="24"/>
          <w:szCs w:val="24"/>
        </w:rPr>
        <w:t xml:space="preserve">emua pola sebaran jenis pada kawasan mangrove yang sebelumnya memiliki kriteria sebaran berkelompok dari perhitungan yang dilakukan dengan nilai id&gt;1, namun setelah dilakukan pengujian distribusi F </w:t>
      </w:r>
      <w:r w:rsidRPr="00580ABD">
        <w:rPr>
          <w:sz w:val="24"/>
          <w:szCs w:val="24"/>
        </w:rPr>
        <w:lastRenderedPageBreak/>
        <w:t xml:space="preserve">hitung diketahui bahwa pertumbuhan pohon pada jenis </w:t>
      </w:r>
      <w:r w:rsidRPr="00580ABD">
        <w:rPr>
          <w:i/>
          <w:iCs/>
          <w:sz w:val="24"/>
          <w:szCs w:val="24"/>
        </w:rPr>
        <w:t xml:space="preserve">A. marina, C. decandra </w:t>
      </w:r>
      <w:r w:rsidRPr="00580ABD">
        <w:rPr>
          <w:sz w:val="24"/>
          <w:szCs w:val="24"/>
        </w:rPr>
        <w:t xml:space="preserve">dan </w:t>
      </w:r>
      <w:r w:rsidRPr="00580ABD">
        <w:rPr>
          <w:i/>
          <w:iCs/>
          <w:sz w:val="24"/>
          <w:szCs w:val="24"/>
        </w:rPr>
        <w:t>R. apiculata</w:t>
      </w:r>
      <w:r w:rsidRPr="00580ABD">
        <w:rPr>
          <w:sz w:val="24"/>
          <w:szCs w:val="24"/>
        </w:rPr>
        <w:t xml:space="preserve"> memiliki nilai yang menunjukkan pola distribusi acak. Pada pertumbuhan pancang jenis </w:t>
      </w:r>
      <w:r w:rsidRPr="00580ABD">
        <w:rPr>
          <w:i/>
          <w:iCs/>
          <w:sz w:val="24"/>
          <w:szCs w:val="24"/>
        </w:rPr>
        <w:t xml:space="preserve">S. </w:t>
      </w:r>
      <w:proofErr w:type="gramStart"/>
      <w:r w:rsidRPr="00580ABD">
        <w:rPr>
          <w:i/>
          <w:iCs/>
          <w:sz w:val="24"/>
          <w:szCs w:val="24"/>
        </w:rPr>
        <w:t>alba</w:t>
      </w:r>
      <w:proofErr w:type="gramEnd"/>
      <w:r w:rsidRPr="00580ABD">
        <w:rPr>
          <w:i/>
          <w:iCs/>
          <w:sz w:val="24"/>
          <w:szCs w:val="24"/>
        </w:rPr>
        <w:t xml:space="preserve"> </w:t>
      </w:r>
      <w:r w:rsidRPr="00580ABD">
        <w:rPr>
          <w:sz w:val="24"/>
          <w:szCs w:val="24"/>
        </w:rPr>
        <w:t>juga menu</w:t>
      </w:r>
      <w:r w:rsidR="000F7793">
        <w:rPr>
          <w:sz w:val="24"/>
          <w:szCs w:val="24"/>
        </w:rPr>
        <w:t>n</w:t>
      </w:r>
      <w:r w:rsidRPr="00580ABD">
        <w:rPr>
          <w:sz w:val="24"/>
          <w:szCs w:val="24"/>
        </w:rPr>
        <w:t xml:space="preserve">jukkan pola distribusi acak dan pertumbuhan semai yang berdistribusi </w:t>
      </w:r>
      <w:r w:rsidRPr="00580ABD">
        <w:rPr>
          <w:sz w:val="24"/>
          <w:szCs w:val="24"/>
        </w:rPr>
        <w:lastRenderedPageBreak/>
        <w:t xml:space="preserve">acak yaitu pada jenis </w:t>
      </w:r>
      <w:r w:rsidRPr="00580ABD">
        <w:rPr>
          <w:i/>
          <w:iCs/>
          <w:sz w:val="24"/>
          <w:szCs w:val="24"/>
        </w:rPr>
        <w:t>E. agallocha</w:t>
      </w:r>
      <w:r w:rsidRPr="00580ABD">
        <w:rPr>
          <w:sz w:val="24"/>
          <w:szCs w:val="24"/>
        </w:rPr>
        <w:t xml:space="preserve"> dan </w:t>
      </w:r>
      <w:r w:rsidRPr="00580ABD">
        <w:rPr>
          <w:i/>
          <w:iCs/>
          <w:sz w:val="24"/>
          <w:szCs w:val="24"/>
        </w:rPr>
        <w:t>R. mucronata</w:t>
      </w:r>
      <w:r w:rsidRPr="00580ABD">
        <w:rPr>
          <w:sz w:val="24"/>
          <w:szCs w:val="24"/>
        </w:rPr>
        <w:t>.</w:t>
      </w:r>
    </w:p>
    <w:p w14:paraId="1664BEF7" w14:textId="31633A1F" w:rsidR="00580ABD" w:rsidRPr="00580ABD" w:rsidRDefault="00580ABD" w:rsidP="00FE3A17">
      <w:pPr>
        <w:spacing w:after="0" w:line="276" w:lineRule="auto"/>
        <w:ind w:firstLine="562"/>
        <w:jc w:val="both"/>
        <w:rPr>
          <w:sz w:val="24"/>
          <w:szCs w:val="24"/>
        </w:rPr>
      </w:pPr>
      <w:r w:rsidRPr="00580ABD">
        <w:rPr>
          <w:sz w:val="24"/>
          <w:szCs w:val="24"/>
        </w:rPr>
        <w:t>Pola sebaran mengelompok biasanya dapat ditemukan di alam, karena faktor lingkunga</w:t>
      </w:r>
      <w:r w:rsidR="000F7793">
        <w:rPr>
          <w:sz w:val="24"/>
          <w:szCs w:val="24"/>
        </w:rPr>
        <w:t>n</w:t>
      </w:r>
      <w:r w:rsidRPr="00580ABD">
        <w:rPr>
          <w:sz w:val="24"/>
          <w:szCs w:val="24"/>
        </w:rPr>
        <w:t xml:space="preserve"> yang dibutuhkan relatif </w:t>
      </w:r>
      <w:proofErr w:type="gramStart"/>
      <w:r w:rsidRPr="00580ABD">
        <w:rPr>
          <w:sz w:val="24"/>
          <w:szCs w:val="24"/>
        </w:rPr>
        <w:t>sama</w:t>
      </w:r>
      <w:proofErr w:type="gramEnd"/>
      <w:r w:rsidRPr="00580ABD">
        <w:rPr>
          <w:sz w:val="24"/>
          <w:szCs w:val="24"/>
        </w:rPr>
        <w:t xml:space="preserve">. </w:t>
      </w:r>
      <w:proofErr w:type="gramStart"/>
      <w:r w:rsidRPr="00580ABD">
        <w:rPr>
          <w:sz w:val="24"/>
          <w:szCs w:val="24"/>
        </w:rPr>
        <w:t xml:space="preserve">Selain itu, pengelompokkan terjadi sebagai akibat adanya pengaruh faktor reproduksi secara eksternal dan karakteristik habitat substrat yang beragam </w:t>
      </w:r>
      <w:r w:rsidR="00B723C6">
        <w:rPr>
          <w:sz w:val="24"/>
          <w:szCs w:val="24"/>
        </w:rPr>
        <w:t>[2</w:t>
      </w:r>
      <w:r w:rsidR="000F7793">
        <w:rPr>
          <w:sz w:val="24"/>
          <w:szCs w:val="24"/>
        </w:rPr>
        <w:t>6</w:t>
      </w:r>
      <w:r w:rsidR="006F73B3">
        <w:rPr>
          <w:sz w:val="24"/>
          <w:szCs w:val="24"/>
        </w:rPr>
        <w:t>].</w:t>
      </w:r>
      <w:proofErr w:type="gramEnd"/>
      <w:r w:rsidR="006F73B3">
        <w:rPr>
          <w:sz w:val="24"/>
          <w:szCs w:val="24"/>
        </w:rPr>
        <w:t xml:space="preserve"> </w:t>
      </w:r>
      <w:proofErr w:type="gramStart"/>
      <w:r w:rsidRPr="00580ABD">
        <w:rPr>
          <w:sz w:val="24"/>
          <w:szCs w:val="24"/>
        </w:rPr>
        <w:t>Pada Tabel 8 terlihat bahwa tiap jenis memiliki pola sebaran yang berbeda-beda.</w:t>
      </w:r>
      <w:proofErr w:type="gramEnd"/>
      <w:r w:rsidRPr="00580ABD">
        <w:rPr>
          <w:sz w:val="24"/>
          <w:szCs w:val="24"/>
        </w:rPr>
        <w:t xml:space="preserve"> Bahkan pada beberapa jenis memiliki pola sebaran yang tidak </w:t>
      </w:r>
      <w:proofErr w:type="gramStart"/>
      <w:r w:rsidRPr="00580ABD">
        <w:rPr>
          <w:sz w:val="24"/>
          <w:szCs w:val="24"/>
        </w:rPr>
        <w:t>sama</w:t>
      </w:r>
      <w:proofErr w:type="gramEnd"/>
      <w:r w:rsidRPr="00580ABD">
        <w:rPr>
          <w:sz w:val="24"/>
          <w:szCs w:val="24"/>
        </w:rPr>
        <w:t xml:space="preserve"> di setiap tingkatan pertumbuhannya. </w:t>
      </w:r>
      <w:proofErr w:type="gramStart"/>
      <w:r w:rsidRPr="00580ABD">
        <w:rPr>
          <w:sz w:val="24"/>
          <w:szCs w:val="24"/>
        </w:rPr>
        <w:t>Pada Tabel 8 juga diketahui bahwa terdapat spesies yang memiliki pola sebaran yang berbeda di tiap tingkat pertumbuhannya.</w:t>
      </w:r>
      <w:proofErr w:type="gramEnd"/>
      <w:r w:rsidRPr="00580ABD">
        <w:rPr>
          <w:sz w:val="24"/>
          <w:szCs w:val="24"/>
        </w:rPr>
        <w:t xml:space="preserve"> </w:t>
      </w:r>
      <w:proofErr w:type="gramStart"/>
      <w:r w:rsidRPr="00580ABD">
        <w:rPr>
          <w:sz w:val="24"/>
          <w:szCs w:val="24"/>
        </w:rPr>
        <w:t>Hal tersebut diduga bahwa spesies tersebut di setiap tingkat pertumbuhannya dipengaruhi oleh berbagai faktor seperti salinitas, substrat, pasang surut, kandungan bahan organik, salinitas, dan lain sebagainya.</w:t>
      </w:r>
      <w:proofErr w:type="gramEnd"/>
    </w:p>
    <w:p w14:paraId="31FEB796" w14:textId="741D60CC" w:rsidR="00580ABD" w:rsidRPr="00580ABD" w:rsidRDefault="000F7793" w:rsidP="00580ABD">
      <w:pPr>
        <w:spacing w:before="240" w:after="0" w:line="276" w:lineRule="auto"/>
        <w:jc w:val="both"/>
        <w:rPr>
          <w:sz w:val="24"/>
          <w:szCs w:val="24"/>
        </w:rPr>
      </w:pPr>
      <w:r>
        <w:rPr>
          <w:b/>
          <w:bCs/>
          <w:sz w:val="24"/>
          <w:szCs w:val="24"/>
        </w:rPr>
        <w:t>Status R</w:t>
      </w:r>
      <w:r w:rsidR="00580ABD" w:rsidRPr="00580ABD">
        <w:rPr>
          <w:b/>
          <w:bCs/>
          <w:sz w:val="24"/>
          <w:szCs w:val="24"/>
        </w:rPr>
        <w:t xml:space="preserve">egenerasi </w:t>
      </w:r>
      <w:r>
        <w:rPr>
          <w:b/>
          <w:bCs/>
          <w:sz w:val="24"/>
          <w:szCs w:val="24"/>
        </w:rPr>
        <w:t>A</w:t>
      </w:r>
      <w:r w:rsidR="00580ABD" w:rsidRPr="00580ABD">
        <w:rPr>
          <w:b/>
          <w:bCs/>
          <w:sz w:val="24"/>
          <w:szCs w:val="24"/>
        </w:rPr>
        <w:t>lami</w:t>
      </w:r>
    </w:p>
    <w:p w14:paraId="2E218B66" w14:textId="4B7B9C1E" w:rsidR="00D82DDD" w:rsidRPr="00D82DDD" w:rsidRDefault="00580ABD" w:rsidP="00B723C6">
      <w:pPr>
        <w:spacing w:before="240" w:after="0" w:line="276" w:lineRule="auto"/>
        <w:ind w:firstLine="562"/>
        <w:jc w:val="both"/>
        <w:rPr>
          <w:sz w:val="24"/>
          <w:szCs w:val="24"/>
        </w:rPr>
      </w:pPr>
      <w:proofErr w:type="gramStart"/>
      <w:r w:rsidRPr="00580ABD">
        <w:rPr>
          <w:sz w:val="24"/>
          <w:szCs w:val="24"/>
        </w:rPr>
        <w:t>Berdasarkan data hasil penelitian, menyatakan bahwa status permudaan jenis mangrove di sekitar Pelabuhan Lembar Desa Labuan Tereng ditemukan 6 jenis dari tiga stasiun pengamatan.</w:t>
      </w:r>
      <w:proofErr w:type="gramEnd"/>
      <w:r w:rsidRPr="00580ABD">
        <w:rPr>
          <w:sz w:val="24"/>
          <w:szCs w:val="24"/>
        </w:rPr>
        <w:t xml:space="preserve"> </w:t>
      </w:r>
      <w:proofErr w:type="gramStart"/>
      <w:r w:rsidR="000F7793">
        <w:rPr>
          <w:sz w:val="24"/>
          <w:szCs w:val="24"/>
        </w:rPr>
        <w:t>P</w:t>
      </w:r>
      <w:r w:rsidRPr="00580ABD">
        <w:rPr>
          <w:sz w:val="24"/>
          <w:szCs w:val="24"/>
        </w:rPr>
        <w:t>erbandingan jumlah semai terhadap pancang dan pohon dapat mengambarkan status regenerasi dari suatu hutan</w:t>
      </w:r>
      <w:r w:rsidR="000F7793">
        <w:rPr>
          <w:sz w:val="24"/>
          <w:szCs w:val="24"/>
        </w:rPr>
        <w:t xml:space="preserve"> </w:t>
      </w:r>
      <w:r w:rsidR="00B723C6">
        <w:rPr>
          <w:sz w:val="24"/>
          <w:szCs w:val="24"/>
        </w:rPr>
        <w:t>[1</w:t>
      </w:r>
      <w:r w:rsidR="000F7793">
        <w:rPr>
          <w:sz w:val="24"/>
          <w:szCs w:val="24"/>
        </w:rPr>
        <w:t>6</w:t>
      </w:r>
      <w:r w:rsidR="00816292">
        <w:rPr>
          <w:sz w:val="24"/>
          <w:szCs w:val="24"/>
        </w:rPr>
        <w:t>]</w:t>
      </w:r>
      <w:r w:rsidRPr="00580ABD">
        <w:rPr>
          <w:sz w:val="24"/>
          <w:szCs w:val="24"/>
        </w:rPr>
        <w:t>.</w:t>
      </w:r>
      <w:proofErr w:type="gramEnd"/>
      <w:r w:rsidR="000F7793">
        <w:rPr>
          <w:sz w:val="24"/>
          <w:szCs w:val="24"/>
        </w:rPr>
        <w:t xml:space="preserve"> </w:t>
      </w:r>
      <w:r w:rsidRPr="00580ABD">
        <w:rPr>
          <w:sz w:val="24"/>
          <w:szCs w:val="24"/>
        </w:rPr>
        <w:t xml:space="preserve">Status regenerasi pada jenis </w:t>
      </w:r>
      <w:r w:rsidRPr="00580ABD">
        <w:rPr>
          <w:i/>
          <w:iCs/>
          <w:sz w:val="24"/>
          <w:szCs w:val="24"/>
        </w:rPr>
        <w:t>A. marina, E. agallocha, R. mucronata,</w:t>
      </w:r>
      <w:r w:rsidRPr="00580ABD">
        <w:rPr>
          <w:sz w:val="24"/>
          <w:szCs w:val="24"/>
        </w:rPr>
        <w:t xml:space="preserve"> </w:t>
      </w:r>
      <w:r w:rsidRPr="00580ABD">
        <w:rPr>
          <w:i/>
          <w:iCs/>
          <w:sz w:val="24"/>
          <w:szCs w:val="24"/>
        </w:rPr>
        <w:t>S. alba</w:t>
      </w:r>
      <w:r w:rsidRPr="00580ABD">
        <w:rPr>
          <w:sz w:val="24"/>
          <w:szCs w:val="24"/>
        </w:rPr>
        <w:t xml:space="preserve"> termasuk baik karena jumlah kerapatan semai yang lebih besar dibandingkan dengan pancang dan jumlah kerapatan pancang yang lebih besar dibandingkan pohon menunjukkan </w:t>
      </w:r>
      <w:r w:rsidRPr="00580ABD">
        <w:rPr>
          <w:sz w:val="24"/>
          <w:szCs w:val="24"/>
        </w:rPr>
        <w:lastRenderedPageBreak/>
        <w:t xml:space="preserve">tingkat regenerasi pada kategori baik. </w:t>
      </w:r>
      <w:proofErr w:type="gramStart"/>
      <w:r w:rsidRPr="00580ABD">
        <w:rPr>
          <w:sz w:val="24"/>
          <w:szCs w:val="24"/>
        </w:rPr>
        <w:t xml:space="preserve">Sedangkan, pada jenis </w:t>
      </w:r>
      <w:r w:rsidRPr="00580ABD">
        <w:rPr>
          <w:i/>
          <w:iCs/>
          <w:sz w:val="24"/>
          <w:szCs w:val="24"/>
        </w:rPr>
        <w:t>C. decandra</w:t>
      </w:r>
      <w:r w:rsidRPr="00580ABD">
        <w:rPr>
          <w:sz w:val="24"/>
          <w:szCs w:val="24"/>
        </w:rPr>
        <w:t xml:space="preserve"> dan </w:t>
      </w:r>
      <w:r w:rsidRPr="00580ABD">
        <w:rPr>
          <w:i/>
          <w:iCs/>
          <w:sz w:val="24"/>
          <w:szCs w:val="24"/>
        </w:rPr>
        <w:t>R. apiculata</w:t>
      </w:r>
      <w:r w:rsidRPr="00580ABD">
        <w:rPr>
          <w:sz w:val="24"/>
          <w:szCs w:val="24"/>
        </w:rPr>
        <w:t xml:space="preserve"> termasuk kategori rendah karena kerapatan pada tingkat semai lebih kecil dari kerapatan pancang dan pancang lebih besar dari kerapatan tingkat pohon.</w:t>
      </w:r>
      <w:proofErr w:type="gramEnd"/>
      <w:r w:rsidR="000F7793">
        <w:rPr>
          <w:sz w:val="24"/>
          <w:szCs w:val="24"/>
        </w:rPr>
        <w:t xml:space="preserve"> </w:t>
      </w:r>
      <w:r w:rsidRPr="00580ABD">
        <w:rPr>
          <w:sz w:val="24"/>
          <w:szCs w:val="24"/>
        </w:rPr>
        <w:t xml:space="preserve">Keadaan regenerasi alami spesies mangrove dipengaruhi oleh beberapa faktor lingkungan yaitu kestabilan tanah dan genangan, ketinggian tempat tumbuh, dan salinitas </w:t>
      </w:r>
      <w:r w:rsidR="00B723C6">
        <w:rPr>
          <w:sz w:val="24"/>
          <w:szCs w:val="24"/>
        </w:rPr>
        <w:t>[2</w:t>
      </w:r>
      <w:r w:rsidR="000F7793">
        <w:rPr>
          <w:sz w:val="24"/>
          <w:szCs w:val="24"/>
        </w:rPr>
        <w:t>7</w:t>
      </w:r>
      <w:r w:rsidR="00B723C6">
        <w:rPr>
          <w:sz w:val="24"/>
          <w:szCs w:val="24"/>
        </w:rPr>
        <w:t>]</w:t>
      </w:r>
      <w:proofErr w:type="gramStart"/>
      <w:r w:rsidR="00B723C6">
        <w:rPr>
          <w:sz w:val="24"/>
          <w:szCs w:val="24"/>
        </w:rPr>
        <w:t>;[</w:t>
      </w:r>
      <w:proofErr w:type="gramEnd"/>
      <w:r w:rsidR="00B723C6">
        <w:rPr>
          <w:sz w:val="24"/>
          <w:szCs w:val="24"/>
        </w:rPr>
        <w:t>1</w:t>
      </w:r>
      <w:r w:rsidR="000F7793">
        <w:rPr>
          <w:sz w:val="24"/>
          <w:szCs w:val="24"/>
        </w:rPr>
        <w:t>6</w:t>
      </w:r>
      <w:r w:rsidR="007F2355">
        <w:rPr>
          <w:sz w:val="24"/>
          <w:szCs w:val="24"/>
        </w:rPr>
        <w:t>].</w:t>
      </w:r>
    </w:p>
    <w:p w14:paraId="5B17F36D" w14:textId="5AB63609" w:rsidR="00580ABD" w:rsidRPr="00580ABD" w:rsidRDefault="00580ABD" w:rsidP="00580ABD">
      <w:pPr>
        <w:spacing w:before="240" w:after="0" w:line="276" w:lineRule="auto"/>
        <w:jc w:val="both"/>
        <w:rPr>
          <w:b/>
          <w:sz w:val="24"/>
          <w:szCs w:val="24"/>
        </w:rPr>
      </w:pPr>
      <w:r w:rsidRPr="00580ABD">
        <w:rPr>
          <w:b/>
          <w:sz w:val="24"/>
          <w:szCs w:val="24"/>
        </w:rPr>
        <w:t>Kesimpulan dan Saran</w:t>
      </w:r>
    </w:p>
    <w:p w14:paraId="6481F037" w14:textId="77777777" w:rsidR="00580ABD" w:rsidRDefault="00580ABD" w:rsidP="00580ABD">
      <w:pPr>
        <w:spacing w:before="240" w:after="0" w:line="276" w:lineRule="auto"/>
        <w:ind w:firstLine="562"/>
        <w:jc w:val="both"/>
        <w:rPr>
          <w:sz w:val="24"/>
          <w:szCs w:val="24"/>
        </w:rPr>
      </w:pPr>
      <w:r>
        <w:rPr>
          <w:sz w:val="24"/>
          <w:szCs w:val="24"/>
        </w:rPr>
        <w:t>Berdasarkan Peneltiian dapat disimpulkan bahwa:</w:t>
      </w:r>
    </w:p>
    <w:p w14:paraId="56606683" w14:textId="0D0CEBE4" w:rsidR="00580ABD" w:rsidRPr="004E44A3" w:rsidRDefault="00580ABD" w:rsidP="004E44A3">
      <w:pPr>
        <w:pStyle w:val="ListParagraph"/>
        <w:numPr>
          <w:ilvl w:val="0"/>
          <w:numId w:val="9"/>
        </w:numPr>
        <w:spacing w:before="240" w:after="0" w:line="276" w:lineRule="auto"/>
        <w:ind w:left="360"/>
        <w:jc w:val="both"/>
        <w:rPr>
          <w:sz w:val="24"/>
          <w:szCs w:val="24"/>
        </w:rPr>
      </w:pPr>
      <w:r w:rsidRPr="004E44A3">
        <w:rPr>
          <w:sz w:val="24"/>
          <w:szCs w:val="24"/>
        </w:rPr>
        <w:t xml:space="preserve">Ditemukan 6 jenis dengan 3 famili mangrove yaitu </w:t>
      </w:r>
      <w:r w:rsidRPr="004E44A3">
        <w:rPr>
          <w:i/>
          <w:iCs/>
          <w:sz w:val="24"/>
          <w:szCs w:val="24"/>
        </w:rPr>
        <w:t xml:space="preserve">Avicenniaceae </w:t>
      </w:r>
      <w:r w:rsidRPr="004E44A3">
        <w:rPr>
          <w:sz w:val="24"/>
          <w:szCs w:val="24"/>
        </w:rPr>
        <w:t>(</w:t>
      </w:r>
      <w:r w:rsidRPr="004E44A3">
        <w:rPr>
          <w:i/>
          <w:iCs/>
          <w:sz w:val="24"/>
          <w:szCs w:val="24"/>
        </w:rPr>
        <w:t>A. marina</w:t>
      </w:r>
      <w:r w:rsidRPr="004E44A3">
        <w:rPr>
          <w:sz w:val="24"/>
          <w:szCs w:val="24"/>
        </w:rPr>
        <w:t xml:space="preserve">), </w:t>
      </w:r>
      <w:r w:rsidRPr="004E44A3">
        <w:rPr>
          <w:i/>
          <w:iCs/>
          <w:sz w:val="24"/>
          <w:szCs w:val="24"/>
        </w:rPr>
        <w:t>Rhizophoraceae</w:t>
      </w:r>
      <w:r w:rsidRPr="004E44A3">
        <w:rPr>
          <w:sz w:val="24"/>
          <w:szCs w:val="24"/>
        </w:rPr>
        <w:t xml:space="preserve"> (</w:t>
      </w:r>
      <w:r w:rsidRPr="004E44A3">
        <w:rPr>
          <w:i/>
          <w:iCs/>
          <w:sz w:val="24"/>
          <w:szCs w:val="24"/>
        </w:rPr>
        <w:t>C. decandra, E. agallocha, R. apiculata, R. mucronata</w:t>
      </w:r>
      <w:r w:rsidRPr="004E44A3">
        <w:rPr>
          <w:sz w:val="24"/>
          <w:szCs w:val="24"/>
        </w:rPr>
        <w:t xml:space="preserve">) dan </w:t>
      </w:r>
      <w:r w:rsidRPr="004E44A3">
        <w:rPr>
          <w:i/>
          <w:iCs/>
          <w:sz w:val="24"/>
          <w:szCs w:val="24"/>
        </w:rPr>
        <w:t>Sonneratiaceae</w:t>
      </w:r>
      <w:r w:rsidRPr="004E44A3">
        <w:rPr>
          <w:sz w:val="24"/>
          <w:szCs w:val="24"/>
        </w:rPr>
        <w:t xml:space="preserve"> (</w:t>
      </w:r>
      <w:r w:rsidRPr="004E44A3">
        <w:rPr>
          <w:i/>
          <w:iCs/>
          <w:sz w:val="24"/>
          <w:szCs w:val="24"/>
        </w:rPr>
        <w:t xml:space="preserve">S. </w:t>
      </w:r>
      <w:proofErr w:type="gramStart"/>
      <w:r w:rsidRPr="004E44A3">
        <w:rPr>
          <w:i/>
          <w:iCs/>
          <w:sz w:val="24"/>
          <w:szCs w:val="24"/>
        </w:rPr>
        <w:t>alba</w:t>
      </w:r>
      <w:proofErr w:type="gramEnd"/>
      <w:r w:rsidRPr="004E44A3">
        <w:rPr>
          <w:sz w:val="24"/>
          <w:szCs w:val="24"/>
        </w:rPr>
        <w:t>).</w:t>
      </w:r>
    </w:p>
    <w:p w14:paraId="43C24279" w14:textId="15018126" w:rsidR="00580ABD" w:rsidRDefault="00A60321" w:rsidP="004E44A3">
      <w:pPr>
        <w:pStyle w:val="ListParagraph"/>
        <w:numPr>
          <w:ilvl w:val="0"/>
          <w:numId w:val="9"/>
        </w:numPr>
        <w:spacing w:before="240" w:after="0" w:line="276" w:lineRule="auto"/>
        <w:ind w:left="360"/>
        <w:jc w:val="both"/>
        <w:rPr>
          <w:sz w:val="24"/>
          <w:szCs w:val="24"/>
        </w:rPr>
      </w:pPr>
      <w:r>
        <w:rPr>
          <w:sz w:val="24"/>
          <w:szCs w:val="24"/>
        </w:rPr>
        <w:t>Indeks Nilai Penting tertinggi pada tingkat pohon, pancang, dan semai</w:t>
      </w:r>
      <w:r w:rsidR="000F7793">
        <w:rPr>
          <w:sz w:val="24"/>
          <w:szCs w:val="24"/>
        </w:rPr>
        <w:t xml:space="preserve"> </w:t>
      </w:r>
      <w:r>
        <w:rPr>
          <w:sz w:val="24"/>
          <w:szCs w:val="24"/>
        </w:rPr>
        <w:t xml:space="preserve">dimiliki oleh jenis </w:t>
      </w:r>
      <w:r w:rsidR="004E44A3" w:rsidRPr="004E44A3">
        <w:rPr>
          <w:i/>
          <w:iCs/>
          <w:sz w:val="24"/>
          <w:szCs w:val="24"/>
        </w:rPr>
        <w:t>R. mucronata</w:t>
      </w:r>
      <w:r w:rsidR="004E44A3" w:rsidRPr="004E44A3">
        <w:rPr>
          <w:sz w:val="24"/>
          <w:szCs w:val="24"/>
        </w:rPr>
        <w:t xml:space="preserve"> </w:t>
      </w:r>
      <w:r>
        <w:rPr>
          <w:sz w:val="24"/>
          <w:szCs w:val="24"/>
        </w:rPr>
        <w:t>deng</w:t>
      </w:r>
      <w:r w:rsidR="00F36915">
        <w:rPr>
          <w:sz w:val="24"/>
          <w:szCs w:val="24"/>
        </w:rPr>
        <w:t>an INP berturut turut (114,72%) pada tingkat pohon</w:t>
      </w:r>
      <w:r w:rsidR="000F7793">
        <w:rPr>
          <w:sz w:val="24"/>
          <w:szCs w:val="24"/>
        </w:rPr>
        <w:t xml:space="preserve">, </w:t>
      </w:r>
      <w:r w:rsidR="004E44A3" w:rsidRPr="004E44A3">
        <w:rPr>
          <w:sz w:val="24"/>
          <w:szCs w:val="24"/>
        </w:rPr>
        <w:t>(114,92%)</w:t>
      </w:r>
      <w:r w:rsidR="000F7793">
        <w:rPr>
          <w:sz w:val="24"/>
          <w:szCs w:val="24"/>
        </w:rPr>
        <w:t xml:space="preserve"> </w:t>
      </w:r>
      <w:r w:rsidR="00F36915">
        <w:rPr>
          <w:sz w:val="24"/>
          <w:szCs w:val="24"/>
        </w:rPr>
        <w:t>untuk semai</w:t>
      </w:r>
      <w:r w:rsidR="000F7793">
        <w:rPr>
          <w:sz w:val="24"/>
          <w:szCs w:val="24"/>
        </w:rPr>
        <w:t xml:space="preserve"> dan </w:t>
      </w:r>
      <w:r w:rsidR="004E44A3" w:rsidRPr="004E44A3">
        <w:rPr>
          <w:sz w:val="24"/>
          <w:szCs w:val="24"/>
        </w:rPr>
        <w:t>(96,60%)</w:t>
      </w:r>
      <w:r w:rsidR="00F36915">
        <w:rPr>
          <w:sz w:val="24"/>
          <w:szCs w:val="24"/>
        </w:rPr>
        <w:t xml:space="preserve"> untuk pancang</w:t>
      </w:r>
      <w:r w:rsidR="004E44A3" w:rsidRPr="004E44A3">
        <w:rPr>
          <w:sz w:val="24"/>
          <w:szCs w:val="24"/>
        </w:rPr>
        <w:t xml:space="preserve"> sehingga dari 3</w:t>
      </w:r>
      <w:r w:rsidR="000F7793">
        <w:rPr>
          <w:sz w:val="24"/>
          <w:szCs w:val="24"/>
        </w:rPr>
        <w:t xml:space="preserve"> stadia</w:t>
      </w:r>
      <w:r w:rsidR="004E44A3" w:rsidRPr="004E44A3">
        <w:rPr>
          <w:sz w:val="24"/>
          <w:szCs w:val="24"/>
        </w:rPr>
        <w:t xml:space="preserve"> pertumbuhan</w:t>
      </w:r>
      <w:r w:rsidR="000F7793">
        <w:rPr>
          <w:sz w:val="24"/>
          <w:szCs w:val="24"/>
        </w:rPr>
        <w:t>,</w:t>
      </w:r>
      <w:r w:rsidR="004E44A3" w:rsidRPr="004E44A3">
        <w:rPr>
          <w:sz w:val="24"/>
          <w:szCs w:val="24"/>
        </w:rPr>
        <w:t xml:space="preserve"> jenis yang paling dominan di kawasan Labuan Tereng yaitu </w:t>
      </w:r>
      <w:r w:rsidR="004E44A3" w:rsidRPr="004E44A3">
        <w:rPr>
          <w:i/>
          <w:iCs/>
          <w:sz w:val="24"/>
          <w:szCs w:val="24"/>
        </w:rPr>
        <w:t xml:space="preserve">R. </w:t>
      </w:r>
      <w:r w:rsidR="000F7793">
        <w:rPr>
          <w:i/>
          <w:iCs/>
          <w:sz w:val="24"/>
          <w:szCs w:val="24"/>
        </w:rPr>
        <w:t>mucronata</w:t>
      </w:r>
      <w:r w:rsidR="000F7793">
        <w:rPr>
          <w:sz w:val="24"/>
          <w:szCs w:val="24"/>
        </w:rPr>
        <w:t>.</w:t>
      </w:r>
    </w:p>
    <w:p w14:paraId="22DD6F9F" w14:textId="73D596C8" w:rsidR="004E44A3" w:rsidRDefault="004E44A3" w:rsidP="004E44A3">
      <w:pPr>
        <w:pStyle w:val="ListParagraph"/>
        <w:numPr>
          <w:ilvl w:val="0"/>
          <w:numId w:val="9"/>
        </w:numPr>
        <w:spacing w:before="240" w:after="0" w:line="276" w:lineRule="auto"/>
        <w:ind w:left="360"/>
        <w:jc w:val="both"/>
        <w:rPr>
          <w:sz w:val="24"/>
          <w:szCs w:val="24"/>
        </w:rPr>
      </w:pPr>
      <w:r w:rsidRPr="004E44A3">
        <w:rPr>
          <w:sz w:val="24"/>
          <w:szCs w:val="24"/>
        </w:rPr>
        <w:t>Indeks ekologi (H', E</w:t>
      </w:r>
      <w:r w:rsidR="000F7793">
        <w:rPr>
          <w:sz w:val="24"/>
          <w:szCs w:val="24"/>
        </w:rPr>
        <w:t xml:space="preserve">’ </w:t>
      </w:r>
      <w:r w:rsidRPr="004E44A3">
        <w:rPr>
          <w:sz w:val="24"/>
          <w:szCs w:val="24"/>
        </w:rPr>
        <w:t>dan R</w:t>
      </w:r>
      <w:r w:rsidRPr="000F7793">
        <w:rPr>
          <w:sz w:val="24"/>
          <w:szCs w:val="24"/>
          <w:vertAlign w:val="subscript"/>
        </w:rPr>
        <w:t>1</w:t>
      </w:r>
      <w:r w:rsidRPr="004E44A3">
        <w:rPr>
          <w:sz w:val="24"/>
          <w:szCs w:val="24"/>
        </w:rPr>
        <w:t>) pada tahap pertumbuhan pohon</w:t>
      </w:r>
      <w:r w:rsidR="000F7793">
        <w:rPr>
          <w:sz w:val="24"/>
          <w:szCs w:val="24"/>
        </w:rPr>
        <w:t xml:space="preserve"> </w:t>
      </w:r>
      <w:r w:rsidRPr="004E44A3">
        <w:rPr>
          <w:sz w:val="24"/>
          <w:szCs w:val="24"/>
        </w:rPr>
        <w:t>menunjukkan H' tergolong sedang</w:t>
      </w:r>
      <w:r w:rsidR="000F7793">
        <w:rPr>
          <w:sz w:val="24"/>
          <w:szCs w:val="24"/>
        </w:rPr>
        <w:t xml:space="preserve"> </w:t>
      </w:r>
      <w:r w:rsidRPr="004E44A3">
        <w:rPr>
          <w:sz w:val="24"/>
          <w:szCs w:val="24"/>
        </w:rPr>
        <w:t>(1</w:t>
      </w:r>
      <w:proofErr w:type="gramStart"/>
      <w:r w:rsidRPr="004E44A3">
        <w:rPr>
          <w:sz w:val="24"/>
          <w:szCs w:val="24"/>
        </w:rPr>
        <w:t>,39</w:t>
      </w:r>
      <w:proofErr w:type="gramEnd"/>
      <w:r w:rsidRPr="004E44A3">
        <w:rPr>
          <w:sz w:val="24"/>
          <w:szCs w:val="24"/>
        </w:rPr>
        <w:t>), E</w:t>
      </w:r>
      <w:r w:rsidR="000F7793">
        <w:rPr>
          <w:sz w:val="24"/>
          <w:szCs w:val="24"/>
        </w:rPr>
        <w:t>’</w:t>
      </w:r>
      <w:r w:rsidRPr="004E44A3">
        <w:rPr>
          <w:sz w:val="24"/>
          <w:szCs w:val="24"/>
        </w:rPr>
        <w:t xml:space="preserve"> tergolong tinggi (0,77) dan R</w:t>
      </w:r>
      <w:r w:rsidRPr="000F7793">
        <w:rPr>
          <w:sz w:val="24"/>
          <w:szCs w:val="24"/>
          <w:vertAlign w:val="subscript"/>
        </w:rPr>
        <w:t>1</w:t>
      </w:r>
      <w:r w:rsidRPr="004E44A3">
        <w:rPr>
          <w:sz w:val="24"/>
          <w:szCs w:val="24"/>
        </w:rPr>
        <w:t xml:space="preserve"> tergolong rendah (0,86). Pada </w:t>
      </w:r>
      <w:r w:rsidR="000F7793">
        <w:rPr>
          <w:sz w:val="24"/>
          <w:szCs w:val="24"/>
        </w:rPr>
        <w:t xml:space="preserve">stadia </w:t>
      </w:r>
      <w:r w:rsidRPr="004E44A3">
        <w:rPr>
          <w:sz w:val="24"/>
          <w:szCs w:val="24"/>
        </w:rPr>
        <w:t>pertumbuhan pancang, H' tergolong sedang (1</w:t>
      </w:r>
      <w:proofErr w:type="gramStart"/>
      <w:r w:rsidRPr="004E44A3">
        <w:rPr>
          <w:sz w:val="24"/>
          <w:szCs w:val="24"/>
        </w:rPr>
        <w:t>,40</w:t>
      </w:r>
      <w:proofErr w:type="gramEnd"/>
      <w:r w:rsidRPr="004E44A3">
        <w:rPr>
          <w:sz w:val="24"/>
          <w:szCs w:val="24"/>
        </w:rPr>
        <w:t>), E</w:t>
      </w:r>
      <w:r w:rsidR="000F7793">
        <w:rPr>
          <w:sz w:val="24"/>
          <w:szCs w:val="24"/>
        </w:rPr>
        <w:t>’</w:t>
      </w:r>
      <w:r w:rsidRPr="004E44A3">
        <w:rPr>
          <w:sz w:val="24"/>
          <w:szCs w:val="24"/>
        </w:rPr>
        <w:t xml:space="preserve"> tergolong tinggi (0,78) dan R</w:t>
      </w:r>
      <w:r w:rsidRPr="000F7793">
        <w:rPr>
          <w:sz w:val="24"/>
          <w:szCs w:val="24"/>
          <w:vertAlign w:val="subscript"/>
        </w:rPr>
        <w:t>1</w:t>
      </w:r>
      <w:r w:rsidRPr="004E44A3">
        <w:rPr>
          <w:sz w:val="24"/>
          <w:szCs w:val="24"/>
        </w:rPr>
        <w:t xml:space="preserve"> tergolong rendah (0,88) dan pada </w:t>
      </w:r>
      <w:r w:rsidR="000F7793">
        <w:rPr>
          <w:sz w:val="24"/>
          <w:szCs w:val="24"/>
        </w:rPr>
        <w:t xml:space="preserve">stadia </w:t>
      </w:r>
      <w:r w:rsidRPr="004E44A3">
        <w:rPr>
          <w:sz w:val="24"/>
          <w:szCs w:val="24"/>
        </w:rPr>
        <w:t xml:space="preserve">pertumbuhan semai, </w:t>
      </w:r>
      <w:r w:rsidRPr="004E44A3">
        <w:rPr>
          <w:sz w:val="24"/>
          <w:szCs w:val="24"/>
        </w:rPr>
        <w:lastRenderedPageBreak/>
        <w:t>H' tergolong sedang (1,11), E</w:t>
      </w:r>
      <w:r w:rsidR="000F7793">
        <w:rPr>
          <w:sz w:val="24"/>
          <w:szCs w:val="24"/>
        </w:rPr>
        <w:t>’</w:t>
      </w:r>
      <w:r w:rsidRPr="004E44A3">
        <w:rPr>
          <w:sz w:val="24"/>
          <w:szCs w:val="24"/>
        </w:rPr>
        <w:t xml:space="preserve"> tergolong sedang (0,62), R</w:t>
      </w:r>
      <w:r w:rsidRPr="000F7793">
        <w:rPr>
          <w:sz w:val="24"/>
          <w:szCs w:val="24"/>
          <w:vertAlign w:val="subscript"/>
        </w:rPr>
        <w:t>1</w:t>
      </w:r>
      <w:r w:rsidRPr="004E44A3">
        <w:rPr>
          <w:sz w:val="24"/>
          <w:szCs w:val="24"/>
        </w:rPr>
        <w:t xml:space="preserve"> tergolong rendah (1,19). Kesamaan komunitas pada setiap </w:t>
      </w:r>
      <w:r w:rsidR="000F7793">
        <w:rPr>
          <w:sz w:val="24"/>
          <w:szCs w:val="24"/>
        </w:rPr>
        <w:t>stadia</w:t>
      </w:r>
      <w:r w:rsidRPr="004E44A3">
        <w:rPr>
          <w:sz w:val="24"/>
          <w:szCs w:val="24"/>
        </w:rPr>
        <w:t xml:space="preserve"> pertumbuhan pohon dan pancang tergolong tinggi (80% dan 64%) sedangkan semai tergolong sedang (54%)</w:t>
      </w:r>
      <w:r w:rsidR="000F7793">
        <w:rPr>
          <w:sz w:val="24"/>
          <w:szCs w:val="24"/>
        </w:rPr>
        <w:t>.</w:t>
      </w:r>
    </w:p>
    <w:p w14:paraId="17BF5CA9" w14:textId="6306E21D" w:rsidR="0034444D" w:rsidRDefault="004E44A3" w:rsidP="004E44A3">
      <w:pPr>
        <w:pStyle w:val="ListParagraph"/>
        <w:numPr>
          <w:ilvl w:val="0"/>
          <w:numId w:val="9"/>
        </w:numPr>
        <w:spacing w:before="240" w:after="0" w:line="276" w:lineRule="auto"/>
        <w:ind w:left="360"/>
        <w:jc w:val="both"/>
        <w:rPr>
          <w:sz w:val="24"/>
          <w:szCs w:val="24"/>
        </w:rPr>
      </w:pPr>
      <w:r w:rsidRPr="004E44A3">
        <w:rPr>
          <w:sz w:val="24"/>
          <w:szCs w:val="24"/>
        </w:rPr>
        <w:t xml:space="preserve">Sebaran </w:t>
      </w:r>
      <w:r w:rsidR="00F36915">
        <w:rPr>
          <w:sz w:val="24"/>
          <w:szCs w:val="24"/>
        </w:rPr>
        <w:t xml:space="preserve">jenis </w:t>
      </w:r>
      <w:r w:rsidRPr="004E44A3">
        <w:rPr>
          <w:sz w:val="24"/>
          <w:szCs w:val="24"/>
        </w:rPr>
        <w:t>mangrove di Labuan Tereng berdasarkan perhit</w:t>
      </w:r>
      <w:r w:rsidR="00F36915">
        <w:rPr>
          <w:sz w:val="24"/>
          <w:szCs w:val="24"/>
        </w:rPr>
        <w:t>u</w:t>
      </w:r>
      <w:r w:rsidRPr="004E44A3">
        <w:rPr>
          <w:sz w:val="24"/>
          <w:szCs w:val="24"/>
        </w:rPr>
        <w:t>ng</w:t>
      </w:r>
      <w:r w:rsidR="00F36915">
        <w:rPr>
          <w:sz w:val="24"/>
          <w:szCs w:val="24"/>
        </w:rPr>
        <w:t>an</w:t>
      </w:r>
      <w:r w:rsidRPr="004E44A3">
        <w:rPr>
          <w:sz w:val="24"/>
          <w:szCs w:val="24"/>
        </w:rPr>
        <w:t xml:space="preserve"> hukum frekuensi Raunkiaer tersebar secara normal dengan hasil perbandingan kelas yaitu pola A &gt; B &gt; C = D &lt; E. </w:t>
      </w:r>
      <w:r w:rsidR="00F36915">
        <w:rPr>
          <w:sz w:val="24"/>
          <w:szCs w:val="24"/>
        </w:rPr>
        <w:t>dan berdasarkan indeks morishita sebagian besar jenis mangrove pada semua tingkat pertumbuhan memiliki pola penyebaran mengelompok</w:t>
      </w:r>
      <w:r w:rsidR="000F7793">
        <w:rPr>
          <w:sz w:val="24"/>
          <w:szCs w:val="24"/>
        </w:rPr>
        <w:t>.</w:t>
      </w:r>
    </w:p>
    <w:p w14:paraId="2E689F9A" w14:textId="7BCF3D71" w:rsidR="004E44A3" w:rsidRPr="004E44A3" w:rsidRDefault="004E44A3" w:rsidP="004E44A3">
      <w:pPr>
        <w:pStyle w:val="ListParagraph"/>
        <w:numPr>
          <w:ilvl w:val="0"/>
          <w:numId w:val="9"/>
        </w:numPr>
        <w:spacing w:before="240" w:after="0" w:line="276" w:lineRule="auto"/>
        <w:ind w:left="360"/>
        <w:jc w:val="both"/>
        <w:rPr>
          <w:sz w:val="24"/>
          <w:szCs w:val="24"/>
        </w:rPr>
      </w:pPr>
      <w:r w:rsidRPr="004E44A3">
        <w:rPr>
          <w:sz w:val="24"/>
          <w:szCs w:val="24"/>
        </w:rPr>
        <w:t xml:space="preserve">Status regenerasi pada jenis </w:t>
      </w:r>
      <w:r w:rsidRPr="004E44A3">
        <w:rPr>
          <w:i/>
          <w:iCs/>
          <w:sz w:val="24"/>
          <w:szCs w:val="24"/>
        </w:rPr>
        <w:t>A. marina, E. agallocha, R. mucronata</w:t>
      </w:r>
      <w:r w:rsidRPr="004E44A3">
        <w:rPr>
          <w:sz w:val="24"/>
          <w:szCs w:val="24"/>
        </w:rPr>
        <w:t xml:space="preserve">, </w:t>
      </w:r>
      <w:r w:rsidRPr="004E44A3">
        <w:rPr>
          <w:i/>
          <w:iCs/>
          <w:sz w:val="24"/>
          <w:szCs w:val="24"/>
        </w:rPr>
        <w:t xml:space="preserve">S. </w:t>
      </w:r>
      <w:proofErr w:type="gramStart"/>
      <w:r w:rsidRPr="004E44A3">
        <w:rPr>
          <w:i/>
          <w:iCs/>
          <w:sz w:val="24"/>
          <w:szCs w:val="24"/>
        </w:rPr>
        <w:t>alba</w:t>
      </w:r>
      <w:proofErr w:type="gramEnd"/>
      <w:r w:rsidRPr="004E44A3">
        <w:rPr>
          <w:sz w:val="24"/>
          <w:szCs w:val="24"/>
        </w:rPr>
        <w:t xml:space="preserve"> termasuk baik. Sedangkan pada jenis </w:t>
      </w:r>
      <w:r w:rsidRPr="004E44A3">
        <w:rPr>
          <w:i/>
          <w:iCs/>
          <w:sz w:val="24"/>
          <w:szCs w:val="24"/>
        </w:rPr>
        <w:t>C. decandra</w:t>
      </w:r>
      <w:r w:rsidRPr="004E44A3">
        <w:rPr>
          <w:sz w:val="24"/>
          <w:szCs w:val="24"/>
        </w:rPr>
        <w:t xml:space="preserve"> dan </w:t>
      </w:r>
      <w:r w:rsidRPr="004E44A3">
        <w:rPr>
          <w:i/>
          <w:iCs/>
          <w:sz w:val="24"/>
          <w:szCs w:val="24"/>
        </w:rPr>
        <w:t>R. apiculata</w:t>
      </w:r>
      <w:r w:rsidRPr="004E44A3">
        <w:rPr>
          <w:sz w:val="24"/>
          <w:szCs w:val="24"/>
        </w:rPr>
        <w:t xml:space="preserve"> termasuk kategori rendah. </w:t>
      </w:r>
    </w:p>
    <w:p w14:paraId="708567A4" w14:textId="77777777" w:rsidR="0034444D" w:rsidRDefault="00A60321">
      <w:pPr>
        <w:shd w:val="clear" w:color="auto" w:fill="FFFFFF"/>
        <w:spacing w:before="280" w:after="280" w:line="276" w:lineRule="auto"/>
        <w:jc w:val="both"/>
        <w:rPr>
          <w:color w:val="000000"/>
          <w:sz w:val="24"/>
          <w:szCs w:val="24"/>
        </w:rPr>
      </w:pPr>
      <w:bookmarkStart w:id="3" w:name="_heading=h.gjdgxs" w:colFirst="0" w:colLast="0"/>
      <w:bookmarkEnd w:id="3"/>
      <w:r>
        <w:rPr>
          <w:b/>
          <w:color w:val="000000"/>
          <w:sz w:val="24"/>
          <w:szCs w:val="24"/>
        </w:rPr>
        <w:t>DAFTAR PUSTAKA</w:t>
      </w:r>
    </w:p>
    <w:p w14:paraId="60E7068C" w14:textId="1AD6C485" w:rsidR="00B4760D" w:rsidRDefault="00B4760D" w:rsidP="00B4760D">
      <w:pPr>
        <w:tabs>
          <w:tab w:val="left" w:pos="450"/>
        </w:tabs>
        <w:spacing w:after="0" w:line="240" w:lineRule="auto"/>
        <w:ind w:left="450" w:hanging="450"/>
        <w:jc w:val="both"/>
        <w:rPr>
          <w:rStyle w:val="Hyperlink"/>
          <w:sz w:val="24"/>
          <w:szCs w:val="24"/>
        </w:rPr>
      </w:pPr>
      <w:r w:rsidRPr="00B4760D">
        <w:rPr>
          <w:sz w:val="24"/>
          <w:szCs w:val="24"/>
        </w:rPr>
        <w:t>[1]</w:t>
      </w:r>
      <w:r w:rsidR="00F67C5E">
        <w:rPr>
          <w:sz w:val="24"/>
          <w:szCs w:val="24"/>
        </w:rPr>
        <w:tab/>
      </w:r>
      <w:r w:rsidRPr="00B4760D">
        <w:rPr>
          <w:sz w:val="24"/>
          <w:szCs w:val="24"/>
        </w:rPr>
        <w:t xml:space="preserve">Kusmana C. 2015. </w:t>
      </w:r>
      <w:proofErr w:type="gramStart"/>
      <w:r w:rsidRPr="00B4760D">
        <w:rPr>
          <w:sz w:val="24"/>
          <w:szCs w:val="24"/>
        </w:rPr>
        <w:t>Integrated Sustainable Mangrove Forest Management.</w:t>
      </w:r>
      <w:proofErr w:type="gramEnd"/>
      <w:r w:rsidRPr="00B4760D">
        <w:rPr>
          <w:sz w:val="24"/>
          <w:szCs w:val="24"/>
        </w:rPr>
        <w:t xml:space="preserve"> Journal of Natural Resources and Environmental Management 5(1):1–6. DOI: </w:t>
      </w:r>
      <w:hyperlink r:id="rId17" w:history="1">
        <w:r w:rsidRPr="00B4760D">
          <w:rPr>
            <w:rStyle w:val="Hyperlink"/>
            <w:sz w:val="24"/>
            <w:szCs w:val="24"/>
          </w:rPr>
          <w:t>https://doi.org/10.19081/jpsl.2015.5.2.1</w:t>
        </w:r>
      </w:hyperlink>
    </w:p>
    <w:p w14:paraId="51E1EBCB" w14:textId="30FC09B5" w:rsidR="00A32C1D" w:rsidRPr="00B4760D" w:rsidRDefault="00A32C1D" w:rsidP="00A32C1D">
      <w:pPr>
        <w:tabs>
          <w:tab w:val="left" w:pos="450"/>
        </w:tabs>
        <w:spacing w:after="0" w:line="240" w:lineRule="auto"/>
        <w:ind w:left="450" w:hanging="450"/>
        <w:jc w:val="both"/>
        <w:rPr>
          <w:sz w:val="24"/>
          <w:szCs w:val="24"/>
        </w:rPr>
      </w:pPr>
      <w:r>
        <w:rPr>
          <w:sz w:val="24"/>
          <w:szCs w:val="24"/>
        </w:rPr>
        <w:t>[2]</w:t>
      </w:r>
      <w:r>
        <w:rPr>
          <w:sz w:val="24"/>
          <w:szCs w:val="24"/>
        </w:rPr>
        <w:tab/>
        <w:t xml:space="preserve">Valentino N. 2017. </w:t>
      </w:r>
      <w:proofErr w:type="gramStart"/>
      <w:r w:rsidRPr="00A32C1D">
        <w:rPr>
          <w:sz w:val="24"/>
          <w:szCs w:val="24"/>
        </w:rPr>
        <w:t>Taksonomi    numerik</w:t>
      </w:r>
      <w:r>
        <w:rPr>
          <w:sz w:val="24"/>
          <w:szCs w:val="24"/>
        </w:rPr>
        <w:t xml:space="preserve"> </w:t>
      </w:r>
      <w:r w:rsidRPr="00A32C1D">
        <w:rPr>
          <w:sz w:val="24"/>
          <w:szCs w:val="24"/>
        </w:rPr>
        <w:t>berbasi</w:t>
      </w:r>
      <w:r>
        <w:rPr>
          <w:sz w:val="24"/>
          <w:szCs w:val="24"/>
        </w:rPr>
        <w:t xml:space="preserve">s </w:t>
      </w:r>
      <w:r w:rsidRPr="00A32C1D">
        <w:rPr>
          <w:sz w:val="24"/>
          <w:szCs w:val="24"/>
        </w:rPr>
        <w:t>karakter</w:t>
      </w:r>
      <w:r>
        <w:rPr>
          <w:sz w:val="24"/>
          <w:szCs w:val="24"/>
        </w:rPr>
        <w:t xml:space="preserve"> </w:t>
      </w:r>
      <w:r w:rsidRPr="00A32C1D">
        <w:rPr>
          <w:sz w:val="24"/>
          <w:szCs w:val="24"/>
        </w:rPr>
        <w:t>morfologi</w:t>
      </w:r>
      <w:r>
        <w:rPr>
          <w:sz w:val="24"/>
          <w:szCs w:val="24"/>
        </w:rPr>
        <w:t xml:space="preserve"> </w:t>
      </w:r>
      <w:r w:rsidRPr="00A32C1D">
        <w:rPr>
          <w:sz w:val="24"/>
          <w:szCs w:val="24"/>
        </w:rPr>
        <w:t>pad</w:t>
      </w:r>
      <w:r>
        <w:rPr>
          <w:sz w:val="24"/>
          <w:szCs w:val="24"/>
        </w:rPr>
        <w:t xml:space="preserve">a </w:t>
      </w:r>
      <w:r w:rsidRPr="00A32C1D">
        <w:rPr>
          <w:sz w:val="24"/>
          <w:szCs w:val="24"/>
        </w:rPr>
        <w:t>famil</w:t>
      </w:r>
      <w:r>
        <w:rPr>
          <w:sz w:val="24"/>
          <w:szCs w:val="24"/>
        </w:rPr>
        <w:t xml:space="preserve">i </w:t>
      </w:r>
      <w:r w:rsidRPr="00A32C1D">
        <w:rPr>
          <w:sz w:val="24"/>
          <w:szCs w:val="24"/>
        </w:rPr>
        <w:t>Rhizophoraceae di</w:t>
      </w:r>
      <w:r>
        <w:rPr>
          <w:sz w:val="24"/>
          <w:szCs w:val="24"/>
        </w:rPr>
        <w:t xml:space="preserve"> </w:t>
      </w:r>
      <w:r w:rsidRPr="00A32C1D">
        <w:rPr>
          <w:sz w:val="24"/>
          <w:szCs w:val="24"/>
        </w:rPr>
        <w:t>ekosistem</w:t>
      </w:r>
      <w:r>
        <w:rPr>
          <w:sz w:val="24"/>
          <w:szCs w:val="24"/>
        </w:rPr>
        <w:t xml:space="preserve"> </w:t>
      </w:r>
      <w:r w:rsidRPr="00A32C1D">
        <w:rPr>
          <w:sz w:val="24"/>
          <w:szCs w:val="24"/>
        </w:rPr>
        <w:t>mangrove.</w:t>
      </w:r>
      <w:proofErr w:type="gramEnd"/>
      <w:r>
        <w:rPr>
          <w:sz w:val="24"/>
          <w:szCs w:val="24"/>
        </w:rPr>
        <w:t xml:space="preserve"> </w:t>
      </w:r>
      <w:proofErr w:type="gramStart"/>
      <w:r w:rsidRPr="00A32C1D">
        <w:rPr>
          <w:sz w:val="24"/>
          <w:szCs w:val="24"/>
        </w:rPr>
        <w:t>[Tesis].</w:t>
      </w:r>
      <w:proofErr w:type="gramEnd"/>
      <w:r>
        <w:rPr>
          <w:sz w:val="24"/>
          <w:szCs w:val="24"/>
        </w:rPr>
        <w:t xml:space="preserve"> </w:t>
      </w:r>
      <w:r w:rsidRPr="00A32C1D">
        <w:rPr>
          <w:sz w:val="24"/>
          <w:szCs w:val="24"/>
        </w:rPr>
        <w:t>Bogor:</w:t>
      </w:r>
      <w:r>
        <w:rPr>
          <w:sz w:val="24"/>
          <w:szCs w:val="24"/>
        </w:rPr>
        <w:t xml:space="preserve"> </w:t>
      </w:r>
      <w:r w:rsidRPr="00A32C1D">
        <w:rPr>
          <w:sz w:val="24"/>
          <w:szCs w:val="24"/>
        </w:rPr>
        <w:t>Sekolah</w:t>
      </w:r>
      <w:r>
        <w:rPr>
          <w:sz w:val="24"/>
          <w:szCs w:val="24"/>
        </w:rPr>
        <w:t xml:space="preserve"> </w:t>
      </w:r>
      <w:r w:rsidRPr="00A32C1D">
        <w:rPr>
          <w:sz w:val="24"/>
          <w:szCs w:val="24"/>
        </w:rPr>
        <w:t>Pascasarjana</w:t>
      </w:r>
      <w:r>
        <w:rPr>
          <w:sz w:val="24"/>
          <w:szCs w:val="24"/>
        </w:rPr>
        <w:t xml:space="preserve"> </w:t>
      </w:r>
      <w:r w:rsidRPr="00A32C1D">
        <w:rPr>
          <w:sz w:val="24"/>
          <w:szCs w:val="24"/>
        </w:rPr>
        <w:t>Institut</w:t>
      </w:r>
      <w:r>
        <w:rPr>
          <w:sz w:val="24"/>
          <w:szCs w:val="24"/>
        </w:rPr>
        <w:t xml:space="preserve"> </w:t>
      </w:r>
      <w:r w:rsidRPr="00A32C1D">
        <w:rPr>
          <w:sz w:val="24"/>
          <w:szCs w:val="24"/>
        </w:rPr>
        <w:t>Pertanian Bogor.</w:t>
      </w:r>
    </w:p>
    <w:p w14:paraId="19F30EB1" w14:textId="55BFD8F1"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3</w:t>
      </w:r>
      <w:r w:rsidRPr="00B4760D">
        <w:rPr>
          <w:sz w:val="24"/>
          <w:szCs w:val="24"/>
        </w:rPr>
        <w:t xml:space="preserve">] Schaduw JN. 2018. Distribusi dan Karakteristik Kualitas Perairan Ekosistem Mangrove Pulau Kecil Taman Nasional Bunaken. Majalah </w:t>
      </w:r>
      <w:r w:rsidRPr="00B4760D">
        <w:rPr>
          <w:sz w:val="24"/>
          <w:szCs w:val="24"/>
        </w:rPr>
        <w:lastRenderedPageBreak/>
        <w:t xml:space="preserve">Geografi Indonesia 32(1): 40–49. DOI: </w:t>
      </w:r>
      <w:hyperlink r:id="rId18" w:history="1">
        <w:r w:rsidRPr="00B4760D">
          <w:rPr>
            <w:rStyle w:val="Hyperlink"/>
            <w:sz w:val="24"/>
            <w:szCs w:val="24"/>
          </w:rPr>
          <w:t>https://doi.org/10.22146/mgi.32204</w:t>
        </w:r>
      </w:hyperlink>
    </w:p>
    <w:p w14:paraId="1C874A02" w14:textId="62CFB126"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4</w:t>
      </w:r>
      <w:r w:rsidRPr="00B4760D">
        <w:rPr>
          <w:sz w:val="24"/>
          <w:szCs w:val="24"/>
        </w:rPr>
        <w:t xml:space="preserve">] </w:t>
      </w:r>
      <w:r w:rsidR="000F7793">
        <w:rPr>
          <w:sz w:val="24"/>
          <w:szCs w:val="24"/>
        </w:rPr>
        <w:tab/>
      </w:r>
      <w:r w:rsidRPr="00B4760D">
        <w:rPr>
          <w:sz w:val="24"/>
          <w:szCs w:val="24"/>
        </w:rPr>
        <w:t xml:space="preserve">Khairunnisa C, Thamrin E, Prayogo H. 2020. </w:t>
      </w:r>
      <w:proofErr w:type="gramStart"/>
      <w:r w:rsidRPr="00B4760D">
        <w:rPr>
          <w:sz w:val="24"/>
          <w:szCs w:val="24"/>
        </w:rPr>
        <w:t>Keanekaragaman Jenis Vegetasi Mangrove di Desa Dusun Besar Kecamatan Pulau Maya Kabupaten Kayong Utara.</w:t>
      </w:r>
      <w:proofErr w:type="gramEnd"/>
      <w:r w:rsidRPr="00B4760D">
        <w:rPr>
          <w:sz w:val="24"/>
          <w:szCs w:val="24"/>
        </w:rPr>
        <w:t xml:space="preserve"> Jurnal Hutan Lestari 8(2):325–336. DOI: </w:t>
      </w:r>
      <w:hyperlink r:id="rId19" w:history="1">
        <w:r w:rsidRPr="00B4760D">
          <w:rPr>
            <w:rStyle w:val="Hyperlink"/>
            <w:sz w:val="24"/>
            <w:szCs w:val="24"/>
          </w:rPr>
          <w:t>https://doi.org/10.26418/jhl.v8i2.40074</w:t>
        </w:r>
      </w:hyperlink>
    </w:p>
    <w:p w14:paraId="0D2F00ED" w14:textId="2CA77394" w:rsidR="00B4760D" w:rsidRPr="00B4760D" w:rsidRDefault="00B4760D" w:rsidP="00B4760D">
      <w:pPr>
        <w:tabs>
          <w:tab w:val="left" w:pos="450"/>
        </w:tabs>
        <w:spacing w:after="0" w:line="240" w:lineRule="auto"/>
        <w:ind w:left="450" w:hanging="450"/>
        <w:jc w:val="both"/>
        <w:rPr>
          <w:sz w:val="24"/>
          <w:szCs w:val="24"/>
        </w:rPr>
      </w:pPr>
      <w:proofErr w:type="gramStart"/>
      <w:r w:rsidRPr="00B4760D">
        <w:rPr>
          <w:sz w:val="24"/>
          <w:szCs w:val="24"/>
        </w:rPr>
        <w:t>[</w:t>
      </w:r>
      <w:r w:rsidR="000F7793">
        <w:rPr>
          <w:sz w:val="24"/>
          <w:szCs w:val="24"/>
        </w:rPr>
        <w:t>5</w:t>
      </w:r>
      <w:r w:rsidRPr="00B4760D">
        <w:rPr>
          <w:sz w:val="24"/>
          <w:szCs w:val="24"/>
        </w:rPr>
        <w:t>] Kemetrian Lingkungan Hidup dan Kehutanan.</w:t>
      </w:r>
      <w:proofErr w:type="gramEnd"/>
      <w:r w:rsidRPr="00B4760D">
        <w:rPr>
          <w:sz w:val="24"/>
          <w:szCs w:val="24"/>
        </w:rPr>
        <w:t xml:space="preserve"> </w:t>
      </w:r>
      <w:proofErr w:type="gramStart"/>
      <w:r w:rsidRPr="00B4760D">
        <w:rPr>
          <w:sz w:val="24"/>
          <w:szCs w:val="24"/>
        </w:rPr>
        <w:t>2021. Peta Mangrove Nasional Tahun 2021.</w:t>
      </w:r>
      <w:proofErr w:type="gramEnd"/>
      <w:r w:rsidRPr="00B4760D">
        <w:rPr>
          <w:sz w:val="24"/>
          <w:szCs w:val="24"/>
        </w:rPr>
        <w:t xml:space="preserve"> Jakarta: Direktorat Konservasi Tanah dan Air, Ditjen PDASRH.</w:t>
      </w:r>
    </w:p>
    <w:p w14:paraId="5F43418A" w14:textId="73F2E228"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6</w:t>
      </w:r>
      <w:proofErr w:type="gramStart"/>
      <w:r w:rsidRPr="00B4760D">
        <w:rPr>
          <w:sz w:val="24"/>
          <w:szCs w:val="24"/>
        </w:rPr>
        <w:t>]  Setyoko</w:t>
      </w:r>
      <w:proofErr w:type="gramEnd"/>
      <w:r w:rsidRPr="00B4760D">
        <w:rPr>
          <w:sz w:val="24"/>
          <w:szCs w:val="24"/>
        </w:rPr>
        <w:t xml:space="preserve"> S, Elfrida E, Indriaty I. 2020. </w:t>
      </w:r>
      <w:proofErr w:type="gramStart"/>
      <w:r w:rsidRPr="00B4760D">
        <w:rPr>
          <w:sz w:val="24"/>
          <w:szCs w:val="24"/>
        </w:rPr>
        <w:t xml:space="preserve">Analisis Serapan Logam Pb, Cu dan Zn pada Tumbuhan </w:t>
      </w:r>
      <w:r w:rsidRPr="00B4760D">
        <w:rPr>
          <w:i/>
          <w:iCs/>
          <w:sz w:val="24"/>
          <w:szCs w:val="24"/>
        </w:rPr>
        <w:t>Buguiera gymnorriza</w:t>
      </w:r>
      <w:r w:rsidRPr="00B4760D">
        <w:rPr>
          <w:sz w:val="24"/>
          <w:szCs w:val="24"/>
        </w:rPr>
        <w:t xml:space="preserve"> dan </w:t>
      </w:r>
      <w:r w:rsidRPr="00B4760D">
        <w:rPr>
          <w:i/>
          <w:iCs/>
          <w:sz w:val="24"/>
          <w:szCs w:val="24"/>
        </w:rPr>
        <w:t>Rhizophora apiculata</w:t>
      </w:r>
      <w:r w:rsidRPr="00B4760D">
        <w:rPr>
          <w:sz w:val="24"/>
          <w:szCs w:val="24"/>
        </w:rPr>
        <w:t xml:space="preserve"> di Hutan Mangrove Kuala Langsa.</w:t>
      </w:r>
      <w:proofErr w:type="gramEnd"/>
      <w:r w:rsidRPr="00B4760D">
        <w:rPr>
          <w:sz w:val="24"/>
          <w:szCs w:val="24"/>
        </w:rPr>
        <w:t xml:space="preserve"> Sainmatika: Jurnal Ilmiah Matematika Dan Ilmu Pengetahuan Alam 17(2): 117–125. DOI: </w:t>
      </w:r>
      <w:hyperlink r:id="rId20" w:history="1">
        <w:r w:rsidRPr="00B4760D">
          <w:rPr>
            <w:rStyle w:val="Hyperlink"/>
            <w:sz w:val="24"/>
            <w:szCs w:val="24"/>
          </w:rPr>
          <w:t>https://doi.org/10.31851/sainmatika.v17i2.3749</w:t>
        </w:r>
      </w:hyperlink>
    </w:p>
    <w:p w14:paraId="323622E0" w14:textId="3B8753A9"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7</w:t>
      </w:r>
      <w:r w:rsidRPr="00B4760D">
        <w:rPr>
          <w:sz w:val="24"/>
          <w:szCs w:val="24"/>
        </w:rPr>
        <w:t xml:space="preserve">] </w:t>
      </w:r>
      <w:r w:rsidR="000F7793">
        <w:rPr>
          <w:sz w:val="24"/>
          <w:szCs w:val="24"/>
        </w:rPr>
        <w:tab/>
      </w:r>
      <w:r w:rsidRPr="00B4760D">
        <w:rPr>
          <w:sz w:val="24"/>
          <w:szCs w:val="24"/>
        </w:rPr>
        <w:t>KSDAE. 2018. Laporan Kinerja 2017. Jakarta: Direktorat Jenderal Konservasi Sumber Daya Alam dan Ekosistem.</w:t>
      </w:r>
    </w:p>
    <w:p w14:paraId="61E4B9C0" w14:textId="41FC9103"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8</w:t>
      </w:r>
      <w:r w:rsidRPr="00B4760D">
        <w:rPr>
          <w:sz w:val="24"/>
          <w:szCs w:val="24"/>
        </w:rPr>
        <w:t xml:space="preserve">] </w:t>
      </w:r>
      <w:r w:rsidR="000F7793">
        <w:rPr>
          <w:sz w:val="24"/>
          <w:szCs w:val="24"/>
        </w:rPr>
        <w:tab/>
      </w:r>
      <w:r w:rsidRPr="00B4760D">
        <w:rPr>
          <w:sz w:val="24"/>
          <w:szCs w:val="24"/>
        </w:rPr>
        <w:t>Kariada N, Irsadi A. 2014. Peranan Mangrove Sebagai Biofilter Pencemaran Air Wilayah Tambak Bandeng Tapak, Semarang. Jurnal Manusia Dan Lingkungan 21(2):188–194.</w:t>
      </w:r>
    </w:p>
    <w:p w14:paraId="1EB6D471" w14:textId="2DE7011A"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9</w:t>
      </w:r>
      <w:r w:rsidRPr="00B4760D">
        <w:rPr>
          <w:sz w:val="24"/>
          <w:szCs w:val="24"/>
        </w:rPr>
        <w:t xml:space="preserve">] </w:t>
      </w:r>
      <w:r w:rsidR="000F7793">
        <w:rPr>
          <w:sz w:val="24"/>
          <w:szCs w:val="24"/>
        </w:rPr>
        <w:tab/>
      </w:r>
      <w:r w:rsidRPr="00B4760D">
        <w:rPr>
          <w:sz w:val="24"/>
          <w:szCs w:val="24"/>
        </w:rPr>
        <w:t>Senkey FE, Langi MA, Tasirin JS. 2014. Struktur dan Komposisi Hutan Mangrove Likupang Kabupaten Minahasa Utara Provinsi Sulawesi Utara.</w:t>
      </w:r>
      <w:r w:rsidRPr="00B4760D">
        <w:rPr>
          <w:i/>
          <w:iCs/>
          <w:sz w:val="24"/>
          <w:szCs w:val="24"/>
        </w:rPr>
        <w:t xml:space="preserve"> </w:t>
      </w:r>
      <w:r w:rsidRPr="00B4760D">
        <w:rPr>
          <w:sz w:val="24"/>
          <w:szCs w:val="24"/>
        </w:rPr>
        <w:t>Jurnal Coco 6(13): 1–17.</w:t>
      </w:r>
    </w:p>
    <w:p w14:paraId="6700B6C9" w14:textId="571DF578" w:rsidR="00B4760D" w:rsidRPr="00B4760D" w:rsidRDefault="00B4760D" w:rsidP="00B4760D">
      <w:pPr>
        <w:tabs>
          <w:tab w:val="left" w:pos="450"/>
        </w:tabs>
        <w:spacing w:after="0" w:line="240" w:lineRule="auto"/>
        <w:ind w:left="450" w:hanging="450"/>
        <w:jc w:val="both"/>
        <w:rPr>
          <w:sz w:val="24"/>
          <w:szCs w:val="24"/>
        </w:rPr>
      </w:pPr>
      <w:proofErr w:type="gramStart"/>
      <w:r w:rsidRPr="00B4760D">
        <w:rPr>
          <w:sz w:val="24"/>
          <w:szCs w:val="24"/>
        </w:rPr>
        <w:t>[</w:t>
      </w:r>
      <w:r w:rsidR="000F7793">
        <w:rPr>
          <w:sz w:val="24"/>
          <w:szCs w:val="24"/>
        </w:rPr>
        <w:t>10</w:t>
      </w:r>
      <w:r w:rsidRPr="00B4760D">
        <w:rPr>
          <w:sz w:val="24"/>
          <w:szCs w:val="24"/>
        </w:rPr>
        <w:t>] Putra IDN, Prihandana PKE, Indrawan GS.</w:t>
      </w:r>
      <w:proofErr w:type="gramEnd"/>
      <w:r w:rsidRPr="00B4760D">
        <w:rPr>
          <w:sz w:val="24"/>
          <w:szCs w:val="24"/>
        </w:rPr>
        <w:t xml:space="preserve"> 2021. Struktur Vegetasi Mangrove Berdasarkan Karakteristik Substrat di Pantai Karang Sewu, Gilimanuk Bali. Journal of Marine Research and Technology 4(1):29–36. DOI: </w:t>
      </w:r>
      <w:hyperlink r:id="rId21" w:history="1">
        <w:r w:rsidRPr="00B4760D">
          <w:rPr>
            <w:rStyle w:val="Hyperlink"/>
            <w:sz w:val="24"/>
            <w:szCs w:val="24"/>
          </w:rPr>
          <w:t>https://doi.org/10.24843/jmrt.2021.v04.i01.p05</w:t>
        </w:r>
      </w:hyperlink>
    </w:p>
    <w:p w14:paraId="21711EA7" w14:textId="1E715293"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0F7793">
        <w:rPr>
          <w:sz w:val="24"/>
          <w:szCs w:val="24"/>
        </w:rPr>
        <w:t>1</w:t>
      </w:r>
      <w:r w:rsidRPr="00B4760D">
        <w:rPr>
          <w:sz w:val="24"/>
          <w:szCs w:val="24"/>
        </w:rPr>
        <w:t xml:space="preserve">] Rahmad Y, Elfrida, Mawardi, Mubarak A. 2020. </w:t>
      </w:r>
      <w:proofErr w:type="gramStart"/>
      <w:r w:rsidRPr="00B4760D">
        <w:rPr>
          <w:sz w:val="24"/>
          <w:szCs w:val="24"/>
        </w:rPr>
        <w:t>Keanekaragaman Tumbuhan Mangrove Di Desa Alur Dua Tahun 2019.</w:t>
      </w:r>
      <w:proofErr w:type="gramEnd"/>
      <w:r w:rsidRPr="00B4760D">
        <w:rPr>
          <w:sz w:val="24"/>
          <w:szCs w:val="24"/>
        </w:rPr>
        <w:t xml:space="preserve"> Jurnal Jeumpa 7(1):341–348. DOI: </w:t>
      </w:r>
      <w:hyperlink r:id="rId22" w:history="1">
        <w:r w:rsidRPr="00B4760D">
          <w:rPr>
            <w:rStyle w:val="Hyperlink"/>
            <w:sz w:val="24"/>
            <w:szCs w:val="24"/>
          </w:rPr>
          <w:t>https://doi.org/10.33059/jj.v7i1.2976</w:t>
        </w:r>
      </w:hyperlink>
    </w:p>
    <w:p w14:paraId="0BB1BA26" w14:textId="7C83F55E"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0F7793">
        <w:rPr>
          <w:sz w:val="24"/>
          <w:szCs w:val="24"/>
        </w:rPr>
        <w:t>2</w:t>
      </w:r>
      <w:r w:rsidRPr="00B4760D">
        <w:rPr>
          <w:sz w:val="24"/>
          <w:szCs w:val="24"/>
        </w:rPr>
        <w:t xml:space="preserve">] Dewi NNDK, Dirgayusa IGNP, Suteja Y. 2017. </w:t>
      </w:r>
      <w:proofErr w:type="gramStart"/>
      <w:r w:rsidRPr="00B4760D">
        <w:rPr>
          <w:sz w:val="24"/>
          <w:szCs w:val="24"/>
        </w:rPr>
        <w:t>Kandungan Nitrat dan Fosfat Sedimen serta Keterkaitannya dengan Kerapatan Mangrove di Kawasan Mertasari di Aliran Sungai TPA Suwung Denpasar Bali.</w:t>
      </w:r>
      <w:proofErr w:type="gramEnd"/>
      <w:r w:rsidRPr="00B4760D">
        <w:rPr>
          <w:sz w:val="24"/>
          <w:szCs w:val="24"/>
        </w:rPr>
        <w:t xml:space="preserve"> Journal of Marine and Aquatic Sciences 3(2): 180–190. DOI: </w:t>
      </w:r>
      <w:hyperlink r:id="rId23" w:history="1">
        <w:r w:rsidRPr="00B4760D">
          <w:rPr>
            <w:rStyle w:val="Hyperlink"/>
            <w:sz w:val="24"/>
            <w:szCs w:val="24"/>
          </w:rPr>
          <w:t>https://doi.org/10.24843/jmas.2017.v3.i02.180-190</w:t>
        </w:r>
      </w:hyperlink>
    </w:p>
    <w:p w14:paraId="3C3EF03D" w14:textId="44ACF36D"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0F7793">
        <w:rPr>
          <w:sz w:val="24"/>
          <w:szCs w:val="24"/>
        </w:rPr>
        <w:t>13</w:t>
      </w:r>
      <w:r w:rsidRPr="00B4760D">
        <w:rPr>
          <w:sz w:val="24"/>
          <w:szCs w:val="24"/>
        </w:rPr>
        <w:t>]</w:t>
      </w:r>
      <w:r w:rsidR="000F7793">
        <w:rPr>
          <w:sz w:val="24"/>
          <w:szCs w:val="24"/>
        </w:rPr>
        <w:tab/>
      </w:r>
      <w:r w:rsidRPr="00B4760D">
        <w:rPr>
          <w:sz w:val="24"/>
          <w:szCs w:val="24"/>
        </w:rPr>
        <w:t xml:space="preserve">Rosatika F. 2022. </w:t>
      </w:r>
      <w:proofErr w:type="gramStart"/>
      <w:r w:rsidRPr="00B4760D">
        <w:rPr>
          <w:sz w:val="24"/>
          <w:szCs w:val="24"/>
        </w:rPr>
        <w:t xml:space="preserve">Akumulasi Logam Berat Timbal Dan Kadmium Pada Daun Dan Akar </w:t>
      </w:r>
      <w:r w:rsidRPr="00B4760D">
        <w:rPr>
          <w:i/>
          <w:iCs/>
          <w:sz w:val="24"/>
          <w:szCs w:val="24"/>
        </w:rPr>
        <w:t>Avicennia Marina</w:t>
      </w:r>
      <w:r w:rsidRPr="00B4760D">
        <w:rPr>
          <w:sz w:val="24"/>
          <w:szCs w:val="24"/>
        </w:rPr>
        <w:t xml:space="preserve"> di Hutan Lindung Mangrove Muara Angke.</w:t>
      </w:r>
      <w:proofErr w:type="gramEnd"/>
      <w:r w:rsidRPr="00B4760D">
        <w:rPr>
          <w:sz w:val="24"/>
          <w:szCs w:val="24"/>
        </w:rPr>
        <w:t xml:space="preserve"> </w:t>
      </w:r>
      <w:proofErr w:type="gramStart"/>
      <w:r w:rsidRPr="00B4760D">
        <w:rPr>
          <w:sz w:val="24"/>
          <w:szCs w:val="24"/>
        </w:rPr>
        <w:t>Institut Pertanian Bogor.</w:t>
      </w:r>
      <w:proofErr w:type="gramEnd"/>
      <w:r w:rsidRPr="00B4760D">
        <w:rPr>
          <w:sz w:val="24"/>
          <w:szCs w:val="24"/>
        </w:rPr>
        <w:t xml:space="preserve"> Bogor.</w:t>
      </w:r>
    </w:p>
    <w:p w14:paraId="559322FC" w14:textId="4C86F060"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0F7793">
        <w:rPr>
          <w:sz w:val="24"/>
          <w:szCs w:val="24"/>
        </w:rPr>
        <w:t>4</w:t>
      </w:r>
      <w:r w:rsidRPr="00B4760D">
        <w:rPr>
          <w:sz w:val="24"/>
          <w:szCs w:val="24"/>
        </w:rPr>
        <w:t>]</w:t>
      </w:r>
      <w:r w:rsidR="000F7793">
        <w:rPr>
          <w:sz w:val="24"/>
          <w:szCs w:val="24"/>
        </w:rPr>
        <w:tab/>
      </w:r>
      <w:r w:rsidRPr="00B4760D">
        <w:rPr>
          <w:sz w:val="24"/>
          <w:szCs w:val="24"/>
        </w:rPr>
        <w:t xml:space="preserve">Magurran, A. E. 2005. </w:t>
      </w:r>
      <w:proofErr w:type="gramStart"/>
      <w:r w:rsidRPr="00B4760D">
        <w:rPr>
          <w:sz w:val="24"/>
          <w:szCs w:val="24"/>
        </w:rPr>
        <w:t>Measuring Biological Diversity.</w:t>
      </w:r>
      <w:proofErr w:type="gramEnd"/>
      <w:r w:rsidRPr="00B4760D">
        <w:rPr>
          <w:sz w:val="24"/>
          <w:szCs w:val="24"/>
        </w:rPr>
        <w:t xml:space="preserve"> Australia.</w:t>
      </w:r>
    </w:p>
    <w:p w14:paraId="08B1FAB0" w14:textId="5E9176CF"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C06F6F">
        <w:rPr>
          <w:sz w:val="24"/>
          <w:szCs w:val="24"/>
        </w:rPr>
        <w:t>5</w:t>
      </w:r>
      <w:r w:rsidRPr="00B4760D">
        <w:rPr>
          <w:sz w:val="24"/>
          <w:szCs w:val="24"/>
        </w:rPr>
        <w:t xml:space="preserve">] Valentino N, Latifah S, Setiawan B, Aji IML, Hadi MA. 2022. Bioprospection of Potential Medicinal Plant Diversity in the Wana Lestari Community Forest, Karang Sidemen Village. Jurnal Penelitian Pendidikan IPA. 8(Special Issue): 101–111. DOI: </w:t>
      </w:r>
      <w:hyperlink r:id="rId24" w:history="1">
        <w:r w:rsidRPr="00B4760D">
          <w:rPr>
            <w:rStyle w:val="Hyperlink"/>
            <w:sz w:val="24"/>
            <w:szCs w:val="24"/>
          </w:rPr>
          <w:t>https://doi.org/10.29303/jppipa.v8iSpecialIssue.2477</w:t>
        </w:r>
      </w:hyperlink>
      <w:r w:rsidRPr="00B4760D">
        <w:rPr>
          <w:sz w:val="24"/>
          <w:szCs w:val="24"/>
        </w:rPr>
        <w:t xml:space="preserve"> </w:t>
      </w:r>
    </w:p>
    <w:p w14:paraId="2EEADCF3" w14:textId="7EC11757"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 xml:space="preserve"> [1</w:t>
      </w:r>
      <w:r w:rsidR="00C06F6F">
        <w:rPr>
          <w:sz w:val="24"/>
          <w:szCs w:val="24"/>
        </w:rPr>
        <w:t>6]</w:t>
      </w:r>
      <w:r w:rsidR="00C06F6F">
        <w:rPr>
          <w:sz w:val="24"/>
          <w:szCs w:val="24"/>
        </w:rPr>
        <w:tab/>
      </w:r>
      <w:r w:rsidRPr="00B4760D">
        <w:rPr>
          <w:sz w:val="24"/>
          <w:szCs w:val="24"/>
        </w:rPr>
        <w:t xml:space="preserve">Valentino N, Prasetyo AR, Hadi MA. </w:t>
      </w:r>
      <w:proofErr w:type="gramStart"/>
      <w:r w:rsidRPr="00B4760D">
        <w:rPr>
          <w:sz w:val="24"/>
          <w:szCs w:val="24"/>
        </w:rPr>
        <w:t>2023. Preliminary Study of Mangrove Eco-Structures and Natural Regeneration at Gili Lawang, East Lombok, West Nusa Tenggara).</w:t>
      </w:r>
      <w:proofErr w:type="gramEnd"/>
      <w:r w:rsidRPr="00B4760D">
        <w:rPr>
          <w:sz w:val="24"/>
          <w:szCs w:val="24"/>
        </w:rPr>
        <w:t xml:space="preserve"> Jurnal Penelitian Pendidikan IPA. 9(1): 590–601. DOI: </w:t>
      </w:r>
      <w:hyperlink r:id="rId25" w:history="1">
        <w:r w:rsidRPr="00B4760D">
          <w:rPr>
            <w:rStyle w:val="Hyperlink"/>
            <w:sz w:val="24"/>
            <w:szCs w:val="24"/>
          </w:rPr>
          <w:t>https://doi.org/10.29303/jppipa.v9i1.4451</w:t>
        </w:r>
      </w:hyperlink>
      <w:r w:rsidRPr="00B4760D">
        <w:rPr>
          <w:sz w:val="24"/>
          <w:szCs w:val="24"/>
        </w:rPr>
        <w:t>.</w:t>
      </w:r>
    </w:p>
    <w:p w14:paraId="032B13CC" w14:textId="0E8217E5"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C06F6F">
        <w:rPr>
          <w:sz w:val="24"/>
          <w:szCs w:val="24"/>
        </w:rPr>
        <w:t>7</w:t>
      </w:r>
      <w:r w:rsidRPr="00B4760D">
        <w:rPr>
          <w:sz w:val="24"/>
          <w:szCs w:val="24"/>
        </w:rPr>
        <w:t>]</w:t>
      </w:r>
      <w:r w:rsidR="00C06F6F">
        <w:rPr>
          <w:sz w:val="24"/>
          <w:szCs w:val="24"/>
        </w:rPr>
        <w:tab/>
      </w:r>
      <w:r w:rsidRPr="00B4760D">
        <w:rPr>
          <w:sz w:val="24"/>
          <w:szCs w:val="24"/>
        </w:rPr>
        <w:t xml:space="preserve">Isnaini R, Sukarsono, Susetyarini E. 2015. </w:t>
      </w:r>
      <w:proofErr w:type="gramStart"/>
      <w:r w:rsidRPr="00B4760D">
        <w:rPr>
          <w:sz w:val="24"/>
          <w:szCs w:val="24"/>
        </w:rPr>
        <w:t>Keanekaragaman Jenis Pohon di Beberapa Area Hutan Kota Malang.</w:t>
      </w:r>
      <w:proofErr w:type="gramEnd"/>
      <w:r w:rsidRPr="00B4760D">
        <w:rPr>
          <w:sz w:val="24"/>
          <w:szCs w:val="24"/>
        </w:rPr>
        <w:t xml:space="preserve"> </w:t>
      </w:r>
      <w:r w:rsidRPr="00B4760D">
        <w:rPr>
          <w:sz w:val="24"/>
          <w:szCs w:val="24"/>
        </w:rPr>
        <w:lastRenderedPageBreak/>
        <w:t xml:space="preserve">Prosiding Seminar Nasional Pendidikan Biologi, 630–635. DOI: </w:t>
      </w:r>
      <w:hyperlink r:id="rId26" w:history="1">
        <w:r w:rsidRPr="00B4760D">
          <w:rPr>
            <w:rStyle w:val="Hyperlink"/>
            <w:sz w:val="24"/>
            <w:szCs w:val="24"/>
          </w:rPr>
          <w:t>http://biology.umm.ac.id/files/file/630-635</w:t>
        </w:r>
      </w:hyperlink>
    </w:p>
    <w:p w14:paraId="26A33175" w14:textId="24E8BAEB"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C06F6F">
        <w:rPr>
          <w:sz w:val="24"/>
          <w:szCs w:val="24"/>
        </w:rPr>
        <w:t>8</w:t>
      </w:r>
      <w:r w:rsidRPr="00B4760D">
        <w:rPr>
          <w:sz w:val="24"/>
          <w:szCs w:val="24"/>
        </w:rPr>
        <w:t>]</w:t>
      </w:r>
      <w:r w:rsidR="00C06F6F">
        <w:rPr>
          <w:sz w:val="24"/>
          <w:szCs w:val="24"/>
        </w:rPr>
        <w:tab/>
      </w:r>
      <w:r w:rsidRPr="00B4760D">
        <w:rPr>
          <w:sz w:val="24"/>
          <w:szCs w:val="24"/>
        </w:rPr>
        <w:t xml:space="preserve">Ghufrona RR, Kusmana C, Rusdiana O. 2015. </w:t>
      </w:r>
      <w:proofErr w:type="gramStart"/>
      <w:r w:rsidRPr="00B4760D">
        <w:rPr>
          <w:sz w:val="24"/>
          <w:szCs w:val="24"/>
        </w:rPr>
        <w:t>Komposisi Jenis dan Struktur Hutan Mangrove Di Pulau Sebuku Kalimantan Selatan.</w:t>
      </w:r>
      <w:proofErr w:type="gramEnd"/>
      <w:r w:rsidRPr="00B4760D">
        <w:rPr>
          <w:sz w:val="24"/>
          <w:szCs w:val="24"/>
        </w:rPr>
        <w:t xml:space="preserve"> Jurnal Silvikultur Tropik 6(1): 15–26.</w:t>
      </w:r>
    </w:p>
    <w:p w14:paraId="5DAD1FC2" w14:textId="16299AD4"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[1</w:t>
      </w:r>
      <w:r w:rsidR="00C06F6F">
        <w:rPr>
          <w:sz w:val="24"/>
          <w:szCs w:val="24"/>
        </w:rPr>
        <w:t>9</w:t>
      </w:r>
      <w:r w:rsidRPr="00B4760D">
        <w:rPr>
          <w:sz w:val="24"/>
          <w:szCs w:val="24"/>
        </w:rPr>
        <w:t>]</w:t>
      </w:r>
      <w:r w:rsidR="00C06F6F">
        <w:rPr>
          <w:sz w:val="24"/>
          <w:szCs w:val="24"/>
        </w:rPr>
        <w:tab/>
      </w:r>
      <w:r w:rsidRPr="00B4760D">
        <w:rPr>
          <w:sz w:val="24"/>
          <w:szCs w:val="24"/>
        </w:rPr>
        <w:t xml:space="preserve">Adelina M, Harianto SP, Nurcahyani N. 2016. </w:t>
      </w:r>
      <w:proofErr w:type="gramStart"/>
      <w:r w:rsidRPr="00B4760D">
        <w:rPr>
          <w:sz w:val="24"/>
          <w:szCs w:val="24"/>
        </w:rPr>
        <w:t>Keanekaragaman Jenis Burung di Hutan Rakyat Pekon Kelungu Kecamatan Kota Agung Kabupaten Tanggamus.</w:t>
      </w:r>
      <w:proofErr w:type="gramEnd"/>
      <w:r w:rsidRPr="00B4760D">
        <w:rPr>
          <w:sz w:val="24"/>
          <w:szCs w:val="24"/>
        </w:rPr>
        <w:t xml:space="preserve"> Jurnal Sylva Lestari 4(2): 51–60.</w:t>
      </w:r>
    </w:p>
    <w:p w14:paraId="55A8468B" w14:textId="12692A39"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w:t>
      </w:r>
      <w:r w:rsidR="00C06F6F">
        <w:rPr>
          <w:sz w:val="24"/>
          <w:szCs w:val="24"/>
        </w:rPr>
        <w:t>20</w:t>
      </w:r>
      <w:r w:rsidRPr="00B4760D">
        <w:rPr>
          <w:sz w:val="24"/>
          <w:szCs w:val="24"/>
        </w:rPr>
        <w:t xml:space="preserve">] Heriyanto NM, Priatna D, Samsoedin I. 2022. </w:t>
      </w:r>
      <w:proofErr w:type="gramStart"/>
      <w:r w:rsidRPr="00B4760D">
        <w:rPr>
          <w:sz w:val="24"/>
          <w:szCs w:val="24"/>
        </w:rPr>
        <w:t>Keanekaragaman Tumbuhan dan Kandungan Karbon di HUtan Tembawang Alak, Sintang, Kalimantan Barat.</w:t>
      </w:r>
      <w:proofErr w:type="gramEnd"/>
      <w:r w:rsidRPr="00B4760D">
        <w:rPr>
          <w:sz w:val="24"/>
          <w:szCs w:val="24"/>
        </w:rPr>
        <w:t xml:space="preserve"> Buletin Kebun Raya 25(3): 142–155. DOI: </w:t>
      </w:r>
      <w:hyperlink r:id="rId27" w:history="1">
        <w:r w:rsidRPr="00B4760D">
          <w:rPr>
            <w:rStyle w:val="Hyperlink"/>
            <w:sz w:val="24"/>
            <w:szCs w:val="24"/>
          </w:rPr>
          <w:t>https://doi.org/10.55981/bkr.2022.723</w:t>
        </w:r>
      </w:hyperlink>
    </w:p>
    <w:p w14:paraId="33A72002" w14:textId="21C4EED3"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[2</w:t>
      </w:r>
      <w:r w:rsidR="00C06F6F">
        <w:rPr>
          <w:sz w:val="24"/>
          <w:szCs w:val="24"/>
        </w:rPr>
        <w:t>1</w:t>
      </w:r>
      <w:r w:rsidRPr="00B4760D">
        <w:rPr>
          <w:sz w:val="24"/>
          <w:szCs w:val="24"/>
        </w:rPr>
        <w:t>]</w:t>
      </w:r>
      <w:r w:rsidR="00C06F6F">
        <w:rPr>
          <w:sz w:val="24"/>
          <w:szCs w:val="24"/>
        </w:rPr>
        <w:tab/>
      </w:r>
      <w:r w:rsidRPr="00B4760D">
        <w:rPr>
          <w:sz w:val="24"/>
          <w:szCs w:val="24"/>
        </w:rPr>
        <w:t xml:space="preserve">Nurfatma N, Pamoengkas P, Heriansyah I. 2017. </w:t>
      </w:r>
      <w:proofErr w:type="gramStart"/>
      <w:r w:rsidRPr="00B4760D">
        <w:rPr>
          <w:sz w:val="24"/>
          <w:szCs w:val="24"/>
        </w:rPr>
        <w:t>Analisis Tipologi Tutupan Vegetasi Sebagai Dasar Penyusunan Strategi Restorasi Di Area Iuphhk - RePt Reki.</w:t>
      </w:r>
      <w:proofErr w:type="gramEnd"/>
      <w:r w:rsidRPr="00B4760D">
        <w:rPr>
          <w:sz w:val="24"/>
          <w:szCs w:val="24"/>
        </w:rPr>
        <w:t xml:space="preserve"> Typological Of Vegetation Cover Analysis </w:t>
      </w:r>
      <w:proofErr w:type="gramStart"/>
      <w:r w:rsidRPr="00B4760D">
        <w:rPr>
          <w:sz w:val="24"/>
          <w:szCs w:val="24"/>
        </w:rPr>
        <w:t>As</w:t>
      </w:r>
      <w:proofErr w:type="gramEnd"/>
      <w:r w:rsidRPr="00B4760D">
        <w:rPr>
          <w:sz w:val="24"/>
          <w:szCs w:val="24"/>
        </w:rPr>
        <w:t xml:space="preserve"> The Basis Strategy Of Restoration On. Jurnal Pengelolaan Sumberdaya Alam dan Lingkungan 7(1): 41–50.</w:t>
      </w:r>
    </w:p>
    <w:p w14:paraId="2D83BA94" w14:textId="4964EB7D" w:rsidR="00B4760D" w:rsidRPr="00B4760D" w:rsidRDefault="00B4760D" w:rsidP="00B4760D">
      <w:pPr>
        <w:tabs>
          <w:tab w:val="left" w:pos="450"/>
        </w:tabs>
        <w:spacing w:after="0" w:line="240" w:lineRule="auto"/>
        <w:ind w:left="450" w:hanging="450"/>
        <w:jc w:val="both"/>
        <w:rPr>
          <w:sz w:val="24"/>
          <w:szCs w:val="24"/>
        </w:rPr>
      </w:pPr>
      <w:proofErr w:type="gramStart"/>
      <w:r w:rsidRPr="00B4760D">
        <w:rPr>
          <w:sz w:val="24"/>
          <w:szCs w:val="24"/>
        </w:rPr>
        <w:t>[2</w:t>
      </w:r>
      <w:r w:rsidR="00C06F6F">
        <w:rPr>
          <w:sz w:val="24"/>
          <w:szCs w:val="24"/>
        </w:rPr>
        <w:t>2</w:t>
      </w:r>
      <w:r w:rsidRPr="00B4760D">
        <w:rPr>
          <w:sz w:val="24"/>
          <w:szCs w:val="24"/>
        </w:rPr>
        <w:t>]</w:t>
      </w:r>
      <w:r w:rsidR="00C06F6F">
        <w:rPr>
          <w:sz w:val="24"/>
          <w:szCs w:val="24"/>
        </w:rPr>
        <w:tab/>
      </w:r>
      <w:r w:rsidRPr="00B4760D">
        <w:rPr>
          <w:sz w:val="24"/>
          <w:szCs w:val="24"/>
        </w:rPr>
        <w:t>Setiadi D. 2004.</w:t>
      </w:r>
      <w:proofErr w:type="gramEnd"/>
      <w:r w:rsidRPr="00B4760D">
        <w:rPr>
          <w:sz w:val="24"/>
          <w:szCs w:val="24"/>
        </w:rPr>
        <w:t xml:space="preserve"> Keanekaragaman Spesies Tingkat Pohon di Taman Wisata Alam Ruteng, Nusa Tenggara Timur. </w:t>
      </w:r>
      <w:proofErr w:type="gramStart"/>
      <w:r w:rsidRPr="00B4760D">
        <w:rPr>
          <w:sz w:val="24"/>
          <w:szCs w:val="24"/>
        </w:rPr>
        <w:t>Biodiversitas Journal of Biological Diversity.</w:t>
      </w:r>
      <w:proofErr w:type="gramEnd"/>
      <w:r w:rsidRPr="00B4760D">
        <w:rPr>
          <w:sz w:val="24"/>
          <w:szCs w:val="24"/>
        </w:rPr>
        <w:t xml:space="preserve"> 6(2): 118–122. DOI: </w:t>
      </w:r>
      <w:hyperlink r:id="rId28" w:history="1">
        <w:r w:rsidRPr="00B4760D">
          <w:rPr>
            <w:rStyle w:val="Hyperlink"/>
            <w:sz w:val="24"/>
            <w:szCs w:val="24"/>
          </w:rPr>
          <w:t>https://doi.org/10.13057/biodiv/d060210</w:t>
        </w:r>
      </w:hyperlink>
    </w:p>
    <w:p w14:paraId="31998F0A" w14:textId="1DD05CC2"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[2</w:t>
      </w:r>
      <w:r w:rsidR="00C06F6F">
        <w:rPr>
          <w:sz w:val="24"/>
          <w:szCs w:val="24"/>
        </w:rPr>
        <w:t>3</w:t>
      </w:r>
      <w:r w:rsidRPr="00B4760D">
        <w:rPr>
          <w:sz w:val="24"/>
          <w:szCs w:val="24"/>
        </w:rPr>
        <w:t xml:space="preserve">] Valentino N, Latifah S, Setiawan B, Hidayati E, Awanis ZY, Hayati H. 2022. </w:t>
      </w:r>
      <w:proofErr w:type="gramStart"/>
      <w:r w:rsidRPr="00B4760D">
        <w:rPr>
          <w:sz w:val="24"/>
          <w:szCs w:val="24"/>
        </w:rPr>
        <w:t xml:space="preserve">Karakteristik Struktur Komunitas </w:t>
      </w:r>
      <w:r w:rsidRPr="00B4760D">
        <w:rPr>
          <w:i/>
          <w:iCs/>
          <w:sz w:val="24"/>
          <w:szCs w:val="24"/>
        </w:rPr>
        <w:t xml:space="preserve">Makrozoobentos </w:t>
      </w:r>
      <w:r w:rsidRPr="00B4760D">
        <w:rPr>
          <w:sz w:val="24"/>
          <w:szCs w:val="24"/>
        </w:rPr>
        <w:t>di Perairan Ekosistem Mangrove Gili Lawang Lombok Timur.</w:t>
      </w:r>
      <w:proofErr w:type="gramEnd"/>
      <w:r w:rsidRPr="00B4760D">
        <w:rPr>
          <w:sz w:val="24"/>
          <w:szCs w:val="24"/>
        </w:rPr>
        <w:t xml:space="preserve"> Jurnal Belantara </w:t>
      </w:r>
      <w:r w:rsidRPr="00B4760D">
        <w:rPr>
          <w:sz w:val="24"/>
          <w:szCs w:val="24"/>
        </w:rPr>
        <w:lastRenderedPageBreak/>
        <w:t xml:space="preserve">5(1):119–130. DOI: </w:t>
      </w:r>
      <w:hyperlink r:id="rId29" w:history="1">
        <w:r w:rsidRPr="00B4760D">
          <w:rPr>
            <w:rStyle w:val="Hyperlink"/>
            <w:sz w:val="24"/>
            <w:szCs w:val="24"/>
          </w:rPr>
          <w:t>https://doi.org/10.29303/jbl.v5i1.888</w:t>
        </w:r>
      </w:hyperlink>
    </w:p>
    <w:p w14:paraId="6B115337" w14:textId="776DBF8F"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 xml:space="preserve"> [2</w:t>
      </w:r>
      <w:r w:rsidR="00C06F6F">
        <w:rPr>
          <w:sz w:val="24"/>
          <w:szCs w:val="24"/>
        </w:rPr>
        <w:t>4</w:t>
      </w:r>
      <w:r w:rsidRPr="00B4760D">
        <w:rPr>
          <w:sz w:val="24"/>
          <w:szCs w:val="24"/>
        </w:rPr>
        <w:t>]</w:t>
      </w:r>
      <w:r w:rsidR="00C06F6F">
        <w:rPr>
          <w:sz w:val="24"/>
          <w:szCs w:val="24"/>
        </w:rPr>
        <w:tab/>
      </w:r>
      <w:r w:rsidRPr="00B4760D">
        <w:rPr>
          <w:sz w:val="24"/>
          <w:szCs w:val="24"/>
        </w:rPr>
        <w:t xml:space="preserve">Hanafi I, Subhan, Basri H. 2021. </w:t>
      </w:r>
      <w:proofErr w:type="gramStart"/>
      <w:r w:rsidRPr="00B4760D">
        <w:rPr>
          <w:sz w:val="24"/>
          <w:szCs w:val="24"/>
        </w:rPr>
        <w:t>Analisis Vegetasi Mangrove (Studi Kasus Di Hutan Mangrove Pulau Telaga Tujuh Kecamatan Langsa Barat).</w:t>
      </w:r>
      <w:proofErr w:type="gramEnd"/>
      <w:r w:rsidRPr="00B4760D">
        <w:rPr>
          <w:sz w:val="24"/>
          <w:szCs w:val="24"/>
        </w:rPr>
        <w:t xml:space="preserve"> JFP Jurnal Ilmiah Mahasiswa Pertanian 6(4): 740–748. </w:t>
      </w:r>
      <w:hyperlink r:id="rId30" w:history="1">
        <w:r w:rsidRPr="00B4760D">
          <w:rPr>
            <w:rStyle w:val="Hyperlink"/>
            <w:sz w:val="24"/>
            <w:szCs w:val="24"/>
          </w:rPr>
          <w:t>www.jim.unsyiah.ac.id/JFP</w:t>
        </w:r>
      </w:hyperlink>
      <w:r w:rsidRPr="00B4760D">
        <w:rPr>
          <w:sz w:val="24"/>
          <w:szCs w:val="24"/>
        </w:rPr>
        <w:t xml:space="preserve"> </w:t>
      </w:r>
    </w:p>
    <w:p w14:paraId="12B243FE" w14:textId="133D4323"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[2</w:t>
      </w:r>
      <w:r w:rsidR="00C06F6F">
        <w:rPr>
          <w:sz w:val="24"/>
          <w:szCs w:val="24"/>
        </w:rPr>
        <w:t>5</w:t>
      </w:r>
      <w:r w:rsidRPr="00B4760D">
        <w:rPr>
          <w:sz w:val="24"/>
          <w:szCs w:val="24"/>
        </w:rPr>
        <w:t>]</w:t>
      </w:r>
      <w:r w:rsidR="00C06F6F">
        <w:rPr>
          <w:sz w:val="24"/>
          <w:szCs w:val="24"/>
        </w:rPr>
        <w:tab/>
      </w:r>
      <w:r w:rsidRPr="00B4760D">
        <w:rPr>
          <w:sz w:val="24"/>
          <w:szCs w:val="24"/>
        </w:rPr>
        <w:t xml:space="preserve">Lubis SG. </w:t>
      </w:r>
      <w:proofErr w:type="gramStart"/>
      <w:r w:rsidRPr="00B4760D">
        <w:rPr>
          <w:sz w:val="24"/>
          <w:szCs w:val="24"/>
        </w:rPr>
        <w:t>2016. Struktur Komunitas Hasil Tangkapan dengan Alat Tangkap Togok di Perairan Kuala Tungkal Kabupaten Tanjung Jabung Barat.</w:t>
      </w:r>
      <w:proofErr w:type="gramEnd"/>
      <w:r w:rsidRPr="00B4760D">
        <w:rPr>
          <w:sz w:val="24"/>
          <w:szCs w:val="24"/>
        </w:rPr>
        <w:t xml:space="preserve"> Universitas Jambi. </w:t>
      </w:r>
      <w:proofErr w:type="gramStart"/>
      <w:r w:rsidRPr="00B4760D">
        <w:rPr>
          <w:sz w:val="24"/>
          <w:szCs w:val="24"/>
        </w:rPr>
        <w:t>Jambi.</w:t>
      </w:r>
      <w:proofErr w:type="gramEnd"/>
    </w:p>
    <w:p w14:paraId="5BE72709" w14:textId="133E5222" w:rsidR="00B4760D" w:rsidRPr="00B4760D" w:rsidRDefault="00B4760D" w:rsidP="00B4760D">
      <w:pPr>
        <w:tabs>
          <w:tab w:val="left" w:pos="450"/>
        </w:tabs>
        <w:spacing w:after="0" w:line="240" w:lineRule="auto"/>
        <w:ind w:left="450" w:hanging="450"/>
        <w:jc w:val="both"/>
        <w:rPr>
          <w:sz w:val="24"/>
          <w:szCs w:val="24"/>
        </w:rPr>
      </w:pPr>
      <w:r w:rsidRPr="00B4760D">
        <w:rPr>
          <w:sz w:val="24"/>
          <w:szCs w:val="24"/>
        </w:rPr>
        <w:t xml:space="preserve"> [2</w:t>
      </w:r>
      <w:r w:rsidR="00C06F6F">
        <w:rPr>
          <w:sz w:val="24"/>
          <w:szCs w:val="24"/>
        </w:rPr>
        <w:t>6</w:t>
      </w:r>
      <w:r w:rsidRPr="00B4760D">
        <w:rPr>
          <w:sz w:val="24"/>
          <w:szCs w:val="24"/>
        </w:rPr>
        <w:t>]</w:t>
      </w:r>
      <w:r w:rsidR="00C06F6F">
        <w:rPr>
          <w:sz w:val="24"/>
          <w:szCs w:val="24"/>
        </w:rPr>
        <w:tab/>
      </w:r>
      <w:r w:rsidRPr="00B4760D">
        <w:rPr>
          <w:sz w:val="24"/>
          <w:szCs w:val="24"/>
        </w:rPr>
        <w:t xml:space="preserve">Poedjirahajoe E, Marsono D, Rofi’i I. 2021. </w:t>
      </w:r>
      <w:proofErr w:type="gramStart"/>
      <w:r w:rsidRPr="00B4760D">
        <w:rPr>
          <w:sz w:val="24"/>
          <w:szCs w:val="24"/>
        </w:rPr>
        <w:t>Keanekaragaman dan Pola Sebaran Jenis Mangrove di SPTN Wilayah I Bekol, Taman Nasional Baluran.</w:t>
      </w:r>
      <w:proofErr w:type="gramEnd"/>
      <w:r w:rsidRPr="00B4760D">
        <w:rPr>
          <w:sz w:val="24"/>
          <w:szCs w:val="24"/>
        </w:rPr>
        <w:t xml:space="preserve"> Jurnal Kelautan: Indonesian Journal of Marine Science and Technology 14(3):210–222. DOI: </w:t>
      </w:r>
      <w:hyperlink r:id="rId31" w:history="1">
        <w:r w:rsidRPr="00B4760D">
          <w:rPr>
            <w:rStyle w:val="Hyperlink"/>
            <w:sz w:val="24"/>
            <w:szCs w:val="24"/>
          </w:rPr>
          <w:t>https://doi.org/10.21107/jk.v14i3.9293</w:t>
        </w:r>
      </w:hyperlink>
    </w:p>
    <w:p w14:paraId="4DD17436" w14:textId="6FECB2EF" w:rsidR="00B4760D" w:rsidRPr="00B4760D" w:rsidRDefault="00B4760D" w:rsidP="00B4760D">
      <w:pPr>
        <w:tabs>
          <w:tab w:val="left" w:pos="450"/>
        </w:tabs>
        <w:spacing w:after="0" w:line="240" w:lineRule="auto"/>
        <w:ind w:left="450" w:hanging="450"/>
        <w:jc w:val="both"/>
        <w:rPr>
          <w:sz w:val="24"/>
          <w:szCs w:val="24"/>
        </w:rPr>
      </w:pPr>
      <w:proofErr w:type="gramStart"/>
      <w:r w:rsidRPr="00B4760D">
        <w:rPr>
          <w:sz w:val="24"/>
          <w:szCs w:val="24"/>
        </w:rPr>
        <w:t>[2</w:t>
      </w:r>
      <w:r w:rsidR="00C06F6F">
        <w:rPr>
          <w:sz w:val="24"/>
          <w:szCs w:val="24"/>
        </w:rPr>
        <w:t>7</w:t>
      </w:r>
      <w:r w:rsidRPr="00B4760D">
        <w:rPr>
          <w:sz w:val="24"/>
          <w:szCs w:val="24"/>
        </w:rPr>
        <w:t>]</w:t>
      </w:r>
      <w:r w:rsidR="00C06F6F">
        <w:rPr>
          <w:sz w:val="24"/>
          <w:szCs w:val="24"/>
        </w:rPr>
        <w:tab/>
      </w:r>
      <w:r w:rsidRPr="00B4760D">
        <w:rPr>
          <w:sz w:val="24"/>
          <w:szCs w:val="24"/>
        </w:rPr>
        <w:t>Dewi IGAIP, Faiqoh E, Syakur AR, Dharmawan IWE.</w:t>
      </w:r>
      <w:proofErr w:type="gramEnd"/>
      <w:r w:rsidRPr="00B4760D">
        <w:rPr>
          <w:sz w:val="24"/>
          <w:szCs w:val="24"/>
        </w:rPr>
        <w:t xml:space="preserve"> 2021. Regenerasi Alami Semaian Mangrove di Kawasan Teluk Benoa Bali. Jurnal Ilmu Dan Teknologi Kelautan</w:t>
      </w:r>
      <w:r w:rsidRPr="00B4760D">
        <w:rPr>
          <w:i/>
          <w:iCs/>
          <w:sz w:val="24"/>
          <w:szCs w:val="24"/>
        </w:rPr>
        <w:t xml:space="preserve"> </w:t>
      </w:r>
      <w:r w:rsidRPr="00B4760D">
        <w:rPr>
          <w:sz w:val="24"/>
          <w:szCs w:val="24"/>
        </w:rPr>
        <w:t xml:space="preserve">Tropis 13(3): 395–410. DOI: </w:t>
      </w:r>
      <w:hyperlink r:id="rId32" w:history="1">
        <w:r w:rsidRPr="00B4760D">
          <w:rPr>
            <w:rStyle w:val="Hyperlink"/>
            <w:sz w:val="24"/>
            <w:szCs w:val="24"/>
          </w:rPr>
          <w:t>https://doi.org/10.29244/jitkt.v13i3.36364</w:t>
        </w:r>
      </w:hyperlink>
    </w:p>
    <w:p w14:paraId="0DD5E613" w14:textId="27E4989A" w:rsidR="00A60321" w:rsidRPr="00A60321" w:rsidRDefault="00A60321" w:rsidP="00A60321">
      <w:pPr>
        <w:tabs>
          <w:tab w:val="left" w:pos="450"/>
        </w:tabs>
        <w:spacing w:after="0" w:line="240" w:lineRule="auto"/>
        <w:ind w:left="450" w:hanging="450"/>
        <w:jc w:val="both"/>
        <w:rPr>
          <w:sz w:val="24"/>
          <w:szCs w:val="24"/>
        </w:rPr>
      </w:pPr>
    </w:p>
    <w:p w14:paraId="61E82AC9" w14:textId="77777777" w:rsidR="00A60321" w:rsidRPr="00A60321" w:rsidRDefault="00A60321" w:rsidP="00A60321">
      <w:pPr>
        <w:tabs>
          <w:tab w:val="left" w:pos="450"/>
        </w:tabs>
        <w:spacing w:after="0" w:line="240" w:lineRule="auto"/>
        <w:ind w:left="450" w:hanging="450"/>
        <w:jc w:val="both"/>
        <w:rPr>
          <w:sz w:val="24"/>
          <w:szCs w:val="24"/>
        </w:rPr>
      </w:pPr>
    </w:p>
    <w:p w14:paraId="152D1E9A" w14:textId="77777777" w:rsidR="00A60321" w:rsidRDefault="00A60321" w:rsidP="00141F8A">
      <w:pPr>
        <w:tabs>
          <w:tab w:val="left" w:pos="450"/>
        </w:tabs>
        <w:spacing w:after="0" w:line="240" w:lineRule="auto"/>
        <w:jc w:val="both"/>
        <w:rPr>
          <w:sz w:val="24"/>
          <w:szCs w:val="24"/>
        </w:rPr>
      </w:pPr>
    </w:p>
    <w:sectPr w:rsidR="00A60321" w:rsidSect="00580ABD">
      <w:type w:val="continuous"/>
      <w:pgSz w:w="11906" w:h="16838"/>
      <w:pgMar w:top="1418" w:right="1418" w:bottom="1418" w:left="141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23BED" w14:textId="77777777" w:rsidR="00D36A20" w:rsidRDefault="00D36A20">
      <w:pPr>
        <w:spacing w:after="0" w:line="240" w:lineRule="auto"/>
      </w:pPr>
      <w:r>
        <w:separator/>
      </w:r>
    </w:p>
  </w:endnote>
  <w:endnote w:type="continuationSeparator" w:id="0">
    <w:p w14:paraId="2DCAB20D" w14:textId="77777777" w:rsidR="00D36A20" w:rsidRDefault="00D3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438BF" w14:textId="77777777" w:rsidR="00A60321" w:rsidRDefault="00A6032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7A27">
      <w:rPr>
        <w:noProof/>
        <w:color w:val="000000"/>
      </w:rPr>
      <w:t>38</w:t>
    </w:r>
    <w:r>
      <w:rPr>
        <w:color w:val="000000"/>
      </w:rPr>
      <w:fldChar w:fldCharType="end"/>
    </w:r>
  </w:p>
  <w:p w14:paraId="1A81DEB7" w14:textId="77777777" w:rsidR="00A60321" w:rsidRDefault="00A603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1CBC4" w14:textId="77777777" w:rsidR="00D36A20" w:rsidRDefault="00D36A20">
      <w:pPr>
        <w:spacing w:after="0" w:line="240" w:lineRule="auto"/>
      </w:pPr>
      <w:r>
        <w:separator/>
      </w:r>
    </w:p>
  </w:footnote>
  <w:footnote w:type="continuationSeparator" w:id="0">
    <w:p w14:paraId="17F602A0" w14:textId="77777777" w:rsidR="00D36A20" w:rsidRDefault="00D36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F1B9A" w14:textId="65EED855" w:rsidR="00A60321" w:rsidRDefault="00A60321" w:rsidP="00FE3A17">
    <w:pPr>
      <w:pBdr>
        <w:top w:val="nil"/>
        <w:left w:val="nil"/>
        <w:bottom w:val="nil"/>
        <w:right w:val="nil"/>
        <w:between w:val="nil"/>
      </w:pBdr>
      <w:tabs>
        <w:tab w:val="center" w:pos="4680"/>
        <w:tab w:val="left" w:pos="270"/>
        <w:tab w:val="right" w:pos="9070"/>
      </w:tabs>
      <w:spacing w:after="0" w:line="240" w:lineRule="auto"/>
      <w:rPr>
        <w:color w:val="000000"/>
        <w:sz w:val="18"/>
        <w:szCs w:val="18"/>
      </w:rPr>
    </w:pPr>
    <w:r>
      <w:rPr>
        <w:i/>
        <w:color w:val="000000"/>
        <w:sz w:val="18"/>
        <w:szCs w:val="18"/>
      </w:rPr>
      <w:tab/>
    </w:r>
    <w:r w:rsidR="00FE3A17">
      <w:rPr>
        <w:i/>
        <w:color w:val="000000"/>
        <w:sz w:val="18"/>
        <w:szCs w:val="18"/>
      </w:rPr>
      <w:tab/>
    </w:r>
    <w:r w:rsidR="00FE3A17" w:rsidRPr="00FE3A17">
      <w:rPr>
        <w:i/>
        <w:sz w:val="18"/>
        <w:szCs w:val="18"/>
      </w:rPr>
      <w:t>JOURNAL FOREST ISLAND, (2024</w:t>
    </w:r>
    <w:r w:rsidRPr="00FE3A17">
      <w:rPr>
        <w:i/>
        <w:sz w:val="18"/>
        <w:szCs w:val="18"/>
      </w:rPr>
      <w:t xml:space="preserve">) Vol. </w:t>
    </w:r>
    <w:r w:rsidR="00FE3A17" w:rsidRPr="00FE3A17">
      <w:rPr>
        <w:i/>
        <w:sz w:val="18"/>
        <w:szCs w:val="18"/>
      </w:rPr>
      <w:t>2,</w:t>
    </w:r>
    <w:r w:rsidRPr="00FE3A17">
      <w:rPr>
        <w:i/>
        <w:sz w:val="18"/>
        <w:szCs w:val="18"/>
      </w:rPr>
      <w:t xml:space="preserve"> No. </w:t>
    </w:r>
    <w:r w:rsidR="00FE3A17" w:rsidRPr="00FE3A17">
      <w:rPr>
        <w:i/>
        <w:sz w:val="18"/>
        <w:szCs w:val="18"/>
      </w:rPr>
      <w:t>2</w:t>
    </w:r>
    <w:r w:rsidRPr="00FE3A17">
      <w:rPr>
        <w:i/>
        <w:sz w:val="18"/>
        <w:szCs w:val="18"/>
      </w:rPr>
      <w:t xml:space="preserve">, Page </w:t>
    </w:r>
    <w:r w:rsidR="00FE3A17" w:rsidRPr="00FE3A17">
      <w:rPr>
        <w:i/>
        <w:sz w:val="18"/>
        <w:szCs w:val="18"/>
      </w:rPr>
      <w:t>25</w:t>
    </w:r>
    <w:r w:rsidRPr="00FE3A17">
      <w:rPr>
        <w:i/>
        <w:sz w:val="18"/>
        <w:szCs w:val="18"/>
      </w:rPr>
      <w:t>-</w:t>
    </w:r>
    <w:r w:rsidR="00FE3A17" w:rsidRPr="00FE3A17">
      <w:rPr>
        <w:i/>
        <w:sz w:val="18"/>
        <w:szCs w:val="18"/>
      </w:rPr>
      <w:t>38</w:t>
    </w:r>
    <w:r>
      <w:rPr>
        <w:noProof/>
      </w:rPr>
      <w:drawing>
        <wp:anchor distT="0" distB="0" distL="114300" distR="114300" simplePos="0" relativeHeight="251658240" behindDoc="0" locked="0" layoutInCell="1" hidden="0" allowOverlap="1" wp14:anchorId="7B0B035E" wp14:editId="708D2016">
          <wp:simplePos x="0" y="0"/>
          <wp:positionH relativeFrom="column">
            <wp:posOffset>61596</wp:posOffset>
          </wp:positionH>
          <wp:positionV relativeFrom="paragraph">
            <wp:posOffset>-142874</wp:posOffset>
          </wp:positionV>
          <wp:extent cx="554366" cy="61912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54366" cy="619125"/>
                  </a:xfrm>
                  <a:prstGeom prst="rect">
                    <a:avLst/>
                  </a:prstGeom>
                  <a:ln/>
                </pic:spPr>
              </pic:pic>
            </a:graphicData>
          </a:graphic>
        </wp:anchor>
      </w:drawing>
    </w:r>
  </w:p>
  <w:p w14:paraId="0232CD93" w14:textId="77777777" w:rsidR="00A60321" w:rsidRDefault="00A60321">
    <w:pPr>
      <w:pBdr>
        <w:top w:val="nil"/>
        <w:left w:val="nil"/>
        <w:bottom w:val="nil"/>
        <w:right w:val="nil"/>
        <w:between w:val="nil"/>
      </w:pBdr>
      <w:tabs>
        <w:tab w:val="center" w:pos="4680"/>
        <w:tab w:val="right" w:pos="9360"/>
        <w:tab w:val="right" w:pos="9070"/>
      </w:tabs>
      <w:spacing w:after="0" w:line="240" w:lineRule="auto"/>
      <w:jc w:val="right"/>
      <w:rPr>
        <w:color w:val="000000"/>
        <w:sz w:val="18"/>
        <w:szCs w:val="18"/>
      </w:rPr>
    </w:pPr>
    <w:r>
      <w:rPr>
        <w:color w:val="000000"/>
        <w:sz w:val="18"/>
        <w:szCs w:val="18"/>
      </w:rPr>
      <w:t xml:space="preserve">ISSN 3025-8812, E-ISSN 3025-5066 </w:t>
    </w:r>
  </w:p>
  <w:p w14:paraId="72051FB8" w14:textId="77777777" w:rsidR="00A60321" w:rsidRDefault="00A60321">
    <w:pPr>
      <w:pBdr>
        <w:top w:val="nil"/>
        <w:left w:val="nil"/>
        <w:bottom w:val="nil"/>
        <w:right w:val="nil"/>
        <w:between w:val="nil"/>
      </w:pBdr>
      <w:tabs>
        <w:tab w:val="center" w:pos="4680"/>
        <w:tab w:val="right" w:pos="9360"/>
        <w:tab w:val="right" w:pos="9070"/>
      </w:tabs>
      <w:spacing w:after="0" w:line="240" w:lineRule="auto"/>
      <w:rPr>
        <w:color w:val="000000"/>
        <w:sz w:val="18"/>
        <w:szCs w:val="18"/>
      </w:rPr>
    </w:pPr>
  </w:p>
  <w:p w14:paraId="499ED333" w14:textId="77777777" w:rsidR="00A60321" w:rsidRDefault="00A603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9F1"/>
    <w:multiLevelType w:val="multilevel"/>
    <w:tmpl w:val="45AE7FE4"/>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
    <w:nsid w:val="06B1778B"/>
    <w:multiLevelType w:val="hybridMultilevel"/>
    <w:tmpl w:val="ED2AE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04"/>
    <w:multiLevelType w:val="hybridMultilevel"/>
    <w:tmpl w:val="9040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C2FFA"/>
    <w:multiLevelType w:val="hybridMultilevel"/>
    <w:tmpl w:val="2E5CDA3A"/>
    <w:lvl w:ilvl="0" w:tplc="8228B3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4583D"/>
    <w:multiLevelType w:val="hybridMultilevel"/>
    <w:tmpl w:val="3794A0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EC21FB4"/>
    <w:multiLevelType w:val="hybridMultilevel"/>
    <w:tmpl w:val="32D0ACCA"/>
    <w:lvl w:ilvl="0" w:tplc="C4A0E2D8">
      <w:start w:val="2"/>
      <w:numFmt w:val="bullet"/>
      <w:lvlText w:val="-"/>
      <w:lvlJc w:val="left"/>
      <w:pPr>
        <w:ind w:left="3060" w:hanging="360"/>
      </w:pPr>
      <w:rPr>
        <w:rFonts w:ascii="Times New Roman" w:eastAsia="Calibri"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nsid w:val="589C12A9"/>
    <w:multiLevelType w:val="multilevel"/>
    <w:tmpl w:val="17546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0F1D8C"/>
    <w:multiLevelType w:val="hybridMultilevel"/>
    <w:tmpl w:val="A66C22AE"/>
    <w:lvl w:ilvl="0" w:tplc="38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E6C3DBD"/>
    <w:multiLevelType w:val="hybridMultilevel"/>
    <w:tmpl w:val="640ED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4D"/>
    <w:rsid w:val="00081866"/>
    <w:rsid w:val="000930A8"/>
    <w:rsid w:val="00097CD3"/>
    <w:rsid w:val="000B2344"/>
    <w:rsid w:val="000F3088"/>
    <w:rsid w:val="000F3FAB"/>
    <w:rsid w:val="000F7793"/>
    <w:rsid w:val="0011654D"/>
    <w:rsid w:val="00141F8A"/>
    <w:rsid w:val="00171AE5"/>
    <w:rsid w:val="00174919"/>
    <w:rsid w:val="00176FBE"/>
    <w:rsid w:val="001A3D29"/>
    <w:rsid w:val="001A594D"/>
    <w:rsid w:val="001D5477"/>
    <w:rsid w:val="00206F97"/>
    <w:rsid w:val="00220AB6"/>
    <w:rsid w:val="002811BC"/>
    <w:rsid w:val="003075F1"/>
    <w:rsid w:val="003231E9"/>
    <w:rsid w:val="00331883"/>
    <w:rsid w:val="00341F16"/>
    <w:rsid w:val="0034444D"/>
    <w:rsid w:val="00390154"/>
    <w:rsid w:val="003B28BF"/>
    <w:rsid w:val="003D1A62"/>
    <w:rsid w:val="003D4C09"/>
    <w:rsid w:val="003F3B5A"/>
    <w:rsid w:val="00427103"/>
    <w:rsid w:val="0043665C"/>
    <w:rsid w:val="0047204F"/>
    <w:rsid w:val="00496BF3"/>
    <w:rsid w:val="004A4F45"/>
    <w:rsid w:val="004D139C"/>
    <w:rsid w:val="004E44A3"/>
    <w:rsid w:val="004F45E9"/>
    <w:rsid w:val="00503440"/>
    <w:rsid w:val="0051110C"/>
    <w:rsid w:val="00512779"/>
    <w:rsid w:val="0054180B"/>
    <w:rsid w:val="00546D5C"/>
    <w:rsid w:val="0055036A"/>
    <w:rsid w:val="005673D6"/>
    <w:rsid w:val="00580ABD"/>
    <w:rsid w:val="005C0280"/>
    <w:rsid w:val="005C2431"/>
    <w:rsid w:val="005E5182"/>
    <w:rsid w:val="0060595A"/>
    <w:rsid w:val="006310D1"/>
    <w:rsid w:val="00631A9B"/>
    <w:rsid w:val="00634C33"/>
    <w:rsid w:val="00695E8D"/>
    <w:rsid w:val="006E0E70"/>
    <w:rsid w:val="006F4ACC"/>
    <w:rsid w:val="006F73B3"/>
    <w:rsid w:val="007625EE"/>
    <w:rsid w:val="007E4382"/>
    <w:rsid w:val="007F2355"/>
    <w:rsid w:val="00815D2A"/>
    <w:rsid w:val="00816292"/>
    <w:rsid w:val="00867B78"/>
    <w:rsid w:val="008B1B8F"/>
    <w:rsid w:val="008B74F5"/>
    <w:rsid w:val="008C14D6"/>
    <w:rsid w:val="008D7DCC"/>
    <w:rsid w:val="00923540"/>
    <w:rsid w:val="00933855"/>
    <w:rsid w:val="00996442"/>
    <w:rsid w:val="00A013CF"/>
    <w:rsid w:val="00A0520A"/>
    <w:rsid w:val="00A2346B"/>
    <w:rsid w:val="00A26BC4"/>
    <w:rsid w:val="00A32C1D"/>
    <w:rsid w:val="00A444B0"/>
    <w:rsid w:val="00A60321"/>
    <w:rsid w:val="00A9718F"/>
    <w:rsid w:val="00AB7E0D"/>
    <w:rsid w:val="00AE61E9"/>
    <w:rsid w:val="00B4760D"/>
    <w:rsid w:val="00B61F9B"/>
    <w:rsid w:val="00B66BB3"/>
    <w:rsid w:val="00B723C6"/>
    <w:rsid w:val="00BA66DA"/>
    <w:rsid w:val="00BF4099"/>
    <w:rsid w:val="00BF4DEE"/>
    <w:rsid w:val="00C06F6F"/>
    <w:rsid w:val="00C5335B"/>
    <w:rsid w:val="00CA2AF0"/>
    <w:rsid w:val="00D20275"/>
    <w:rsid w:val="00D36A20"/>
    <w:rsid w:val="00D502E3"/>
    <w:rsid w:val="00D756F5"/>
    <w:rsid w:val="00D82DDD"/>
    <w:rsid w:val="00D91D3B"/>
    <w:rsid w:val="00DD0EF4"/>
    <w:rsid w:val="00E25A5B"/>
    <w:rsid w:val="00E41C40"/>
    <w:rsid w:val="00E457A2"/>
    <w:rsid w:val="00ED6DF7"/>
    <w:rsid w:val="00EF7A27"/>
    <w:rsid w:val="00F36915"/>
    <w:rsid w:val="00F67C5E"/>
    <w:rsid w:val="00FA122A"/>
    <w:rsid w:val="00FB4A71"/>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unhideWhenUsed/>
    <w:rsid w:val="00390154"/>
    <w:rPr>
      <w:color w:val="0000FF"/>
      <w:u w:val="single"/>
    </w:rPr>
  </w:style>
  <w:style w:type="character" w:styleId="CommentReference">
    <w:name w:val="annotation reference"/>
    <w:uiPriority w:val="99"/>
    <w:semiHidden/>
    <w:unhideWhenUsed/>
    <w:rsid w:val="00390154"/>
    <w:rPr>
      <w:sz w:val="16"/>
      <w:szCs w:val="16"/>
    </w:rPr>
  </w:style>
  <w:style w:type="paragraph" w:styleId="CommentText">
    <w:name w:val="annotation text"/>
    <w:basedOn w:val="Normal"/>
    <w:link w:val="CommentTextChar"/>
    <w:uiPriority w:val="99"/>
    <w:semiHidden/>
    <w:unhideWhenUsed/>
    <w:rsid w:val="00390154"/>
    <w:pPr>
      <w:widowControl w:val="0"/>
      <w:spacing w:after="0" w:line="240" w:lineRule="auto"/>
    </w:pPr>
    <w:rPr>
      <w:rFonts w:ascii="Times New Roman" w:eastAsia="SimSun" w:hAnsi="Times New Roman" w:cs="Times New Roman"/>
      <w:kern w:val="2"/>
      <w:sz w:val="20"/>
      <w:szCs w:val="20"/>
      <w:lang w:eastAsia="zh-CN"/>
    </w:rPr>
  </w:style>
  <w:style w:type="character" w:customStyle="1" w:styleId="CommentTextChar">
    <w:name w:val="Comment Text Char"/>
    <w:basedOn w:val="DefaultParagraphFont"/>
    <w:link w:val="CommentText"/>
    <w:uiPriority w:val="99"/>
    <w:semiHidden/>
    <w:rsid w:val="00390154"/>
    <w:rPr>
      <w:rFonts w:ascii="Times New Roman" w:eastAsia="SimSun" w:hAnsi="Times New Roman" w:cs="Times New Roman"/>
      <w:kern w:val="2"/>
      <w:sz w:val="20"/>
      <w:szCs w:val="20"/>
      <w:lang w:eastAsia="zh-CN"/>
    </w:rPr>
  </w:style>
  <w:style w:type="paragraph" w:styleId="ListParagraph">
    <w:name w:val="List Paragraph"/>
    <w:basedOn w:val="Normal"/>
    <w:uiPriority w:val="34"/>
    <w:qFormat/>
    <w:rsid w:val="00081866"/>
    <w:pPr>
      <w:ind w:left="720"/>
      <w:contextualSpacing/>
    </w:pPr>
  </w:style>
  <w:style w:type="paragraph" w:styleId="Header">
    <w:name w:val="header"/>
    <w:basedOn w:val="Normal"/>
    <w:link w:val="HeaderChar"/>
    <w:uiPriority w:val="99"/>
    <w:unhideWhenUsed/>
    <w:rsid w:val="00FE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17"/>
  </w:style>
  <w:style w:type="paragraph" w:styleId="Footer">
    <w:name w:val="footer"/>
    <w:basedOn w:val="Normal"/>
    <w:link w:val="FooterChar"/>
    <w:uiPriority w:val="99"/>
    <w:unhideWhenUsed/>
    <w:rsid w:val="00FE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17"/>
  </w:style>
  <w:style w:type="paragraph" w:styleId="BalloonText">
    <w:name w:val="Balloon Text"/>
    <w:basedOn w:val="Normal"/>
    <w:link w:val="BalloonTextChar"/>
    <w:uiPriority w:val="99"/>
    <w:semiHidden/>
    <w:unhideWhenUsed/>
    <w:rsid w:val="00FE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unhideWhenUsed/>
    <w:rsid w:val="00390154"/>
    <w:rPr>
      <w:color w:val="0000FF"/>
      <w:u w:val="single"/>
    </w:rPr>
  </w:style>
  <w:style w:type="character" w:styleId="CommentReference">
    <w:name w:val="annotation reference"/>
    <w:uiPriority w:val="99"/>
    <w:semiHidden/>
    <w:unhideWhenUsed/>
    <w:rsid w:val="00390154"/>
    <w:rPr>
      <w:sz w:val="16"/>
      <w:szCs w:val="16"/>
    </w:rPr>
  </w:style>
  <w:style w:type="paragraph" w:styleId="CommentText">
    <w:name w:val="annotation text"/>
    <w:basedOn w:val="Normal"/>
    <w:link w:val="CommentTextChar"/>
    <w:uiPriority w:val="99"/>
    <w:semiHidden/>
    <w:unhideWhenUsed/>
    <w:rsid w:val="00390154"/>
    <w:pPr>
      <w:widowControl w:val="0"/>
      <w:spacing w:after="0" w:line="240" w:lineRule="auto"/>
    </w:pPr>
    <w:rPr>
      <w:rFonts w:ascii="Times New Roman" w:eastAsia="SimSun" w:hAnsi="Times New Roman" w:cs="Times New Roman"/>
      <w:kern w:val="2"/>
      <w:sz w:val="20"/>
      <w:szCs w:val="20"/>
      <w:lang w:eastAsia="zh-CN"/>
    </w:rPr>
  </w:style>
  <w:style w:type="character" w:customStyle="1" w:styleId="CommentTextChar">
    <w:name w:val="Comment Text Char"/>
    <w:basedOn w:val="DefaultParagraphFont"/>
    <w:link w:val="CommentText"/>
    <w:uiPriority w:val="99"/>
    <w:semiHidden/>
    <w:rsid w:val="00390154"/>
    <w:rPr>
      <w:rFonts w:ascii="Times New Roman" w:eastAsia="SimSun" w:hAnsi="Times New Roman" w:cs="Times New Roman"/>
      <w:kern w:val="2"/>
      <w:sz w:val="20"/>
      <w:szCs w:val="20"/>
      <w:lang w:eastAsia="zh-CN"/>
    </w:rPr>
  </w:style>
  <w:style w:type="paragraph" w:styleId="ListParagraph">
    <w:name w:val="List Paragraph"/>
    <w:basedOn w:val="Normal"/>
    <w:uiPriority w:val="34"/>
    <w:qFormat/>
    <w:rsid w:val="00081866"/>
    <w:pPr>
      <w:ind w:left="720"/>
      <w:contextualSpacing/>
    </w:pPr>
  </w:style>
  <w:style w:type="paragraph" w:styleId="Header">
    <w:name w:val="header"/>
    <w:basedOn w:val="Normal"/>
    <w:link w:val="HeaderChar"/>
    <w:uiPriority w:val="99"/>
    <w:unhideWhenUsed/>
    <w:rsid w:val="00FE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17"/>
  </w:style>
  <w:style w:type="paragraph" w:styleId="Footer">
    <w:name w:val="footer"/>
    <w:basedOn w:val="Normal"/>
    <w:link w:val="FooterChar"/>
    <w:uiPriority w:val="99"/>
    <w:unhideWhenUsed/>
    <w:rsid w:val="00FE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17"/>
  </w:style>
  <w:style w:type="paragraph" w:styleId="BalloonText">
    <w:name w:val="Balloon Text"/>
    <w:basedOn w:val="Normal"/>
    <w:link w:val="BalloonTextChar"/>
    <w:uiPriority w:val="99"/>
    <w:semiHidden/>
    <w:unhideWhenUsed/>
    <w:rsid w:val="00FE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2146/mgi.32204" TargetMode="External"/><Relationship Id="rId26" Type="http://schemas.openxmlformats.org/officeDocument/2006/relationships/hyperlink" Target="http://biology.umm.ac.id/files/file/630-635" TargetMode="External"/><Relationship Id="rId3" Type="http://schemas.openxmlformats.org/officeDocument/2006/relationships/numbering" Target="numbering.xml"/><Relationship Id="rId21" Type="http://schemas.openxmlformats.org/officeDocument/2006/relationships/hyperlink" Target="https://doi.org/10.24843/jmrt.2021.v04.i01.p05"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oi.org/10.19081/jpsl.2015.5.2.1" TargetMode="External"/><Relationship Id="rId25" Type="http://schemas.openxmlformats.org/officeDocument/2006/relationships/hyperlink" Target="https://doi.org/10.29303/jppipa.v9i1.445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31851/sainmatika.v17i2.3749" TargetMode="External"/><Relationship Id="rId29" Type="http://schemas.openxmlformats.org/officeDocument/2006/relationships/hyperlink" Target="https://doi.org/10.29303/jbl.v5i1.8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hyperlink" Target="https://doi.org/10.29303/jppipa.v8iSpecialIssue.2477" TargetMode="External"/><Relationship Id="rId32" Type="http://schemas.openxmlformats.org/officeDocument/2006/relationships/hyperlink" Target="https://doi.org/10.29244/jitkt.v13i3.36364" TargetMode="Externa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hyperlink" Target="https://doi.org/10.24843/jmas.2017.v3.i02.180-190" TargetMode="External"/><Relationship Id="rId28" Type="http://schemas.openxmlformats.org/officeDocument/2006/relationships/hyperlink" Target="https://doi.org/10.13057/biodiv/d060210" TargetMode="External"/><Relationship Id="rId10" Type="http://schemas.openxmlformats.org/officeDocument/2006/relationships/hyperlink" Target="mailto:niechivalentino43@unram.ac.id" TargetMode="External"/><Relationship Id="rId19" Type="http://schemas.openxmlformats.org/officeDocument/2006/relationships/hyperlink" Target="https://doi.org/10.26418/jhl.v8i2.40074" TargetMode="External"/><Relationship Id="rId31" Type="http://schemas.openxmlformats.org/officeDocument/2006/relationships/hyperlink" Target="https://doi.org/10.21107/jk.v14i3.929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doi.org/10.33059/jj.v7i1.2976" TargetMode="External"/><Relationship Id="rId27" Type="http://schemas.openxmlformats.org/officeDocument/2006/relationships/hyperlink" Target="https://doi.org/10.55981/bkr.2022.723" TargetMode="External"/><Relationship Id="rId30" Type="http://schemas.openxmlformats.org/officeDocument/2006/relationships/hyperlink" Target="http://www.jim.unsyiah.ac.id/JFP"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FyabmKfFFWs000IemTQ97HT0A==">CgMxLjAyDmgub2swMGJ3cDI2azNlMg5oLnhjNmo0ZGdrYWloajIOaC5sdG9ubXJ0emF5NXUyDmguNTVpcmJ0OHFydHMwMg5oLmRleDZ0ZngzOWdqbTIOaC5xeXphaWR2eHpicHkyDmgudWFzdnV2ODEwZmw3Mg5oLmN5bnN3N2Jxb2JwczIOaC5jcmFtc3JlMnpva3AyCGguZ2pkZ3hzOAByITFTNVJMQV82R3JRcVNGX3FpSmY3R3VsWjRxTjR6Nkk0Qg==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6598E0-C8A9-4041-8441-FD5162FD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5030</Words>
  <Characters>28676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dcterms:created xsi:type="dcterms:W3CDTF">2024-06-02T11:36:00Z</dcterms:created>
  <dcterms:modified xsi:type="dcterms:W3CDTF">2024-06-02T11:39:00Z</dcterms:modified>
</cp:coreProperties>
</file>